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1E8D6" w14:textId="77777777" w:rsidR="00AC4FB4" w:rsidRPr="00AC4FB4" w:rsidRDefault="00AC4FB4" w:rsidP="00AC4FB4">
      <w:pPr>
        <w:spacing w:line="259" w:lineRule="auto"/>
        <w:rPr>
          <w:rFonts w:ascii="Arial" w:eastAsia="Arial" w:hAnsi="Arial" w:cs="Arial"/>
          <w:color w:val="FF0000"/>
          <w:sz w:val="20"/>
          <w:szCs w:val="20"/>
        </w:rPr>
      </w:pPr>
      <w:bookmarkStart w:id="0" w:name="_Hlk96200165"/>
      <w:r w:rsidRPr="00AC4FB4">
        <w:rPr>
          <w:rFonts w:ascii="Arial" w:eastAsia="Arial" w:hAnsi="Arial" w:cs="Arial"/>
          <w:color w:val="FF0000"/>
          <w:sz w:val="20"/>
          <w:szCs w:val="20"/>
        </w:rPr>
        <w:t>Private and Confidential</w:t>
      </w:r>
    </w:p>
    <w:p w14:paraId="4E0E59A5" w14:textId="77777777" w:rsidR="00AC4FB4" w:rsidRPr="00AC4FB4" w:rsidRDefault="00AC4FB4" w:rsidP="00AC4FB4">
      <w:pPr>
        <w:widowControl w:val="0"/>
        <w:spacing w:after="0" w:line="240" w:lineRule="auto"/>
        <w:jc w:val="center"/>
        <w:rPr>
          <w:rFonts w:ascii="Arial" w:eastAsia="Calibri" w:hAnsi="Arial" w:cs="Arial"/>
        </w:rPr>
      </w:pPr>
    </w:p>
    <w:p w14:paraId="1791EB2E" w14:textId="77777777" w:rsidR="00AC4FB4" w:rsidRPr="00AC4FB4" w:rsidRDefault="00AC4FB4" w:rsidP="00AC4FB4">
      <w:pPr>
        <w:widowControl w:val="0"/>
        <w:spacing w:after="0" w:line="240" w:lineRule="auto"/>
        <w:jc w:val="center"/>
        <w:rPr>
          <w:rFonts w:ascii="Arial" w:eastAsia="Calibri" w:hAnsi="Arial" w:cs="Arial"/>
        </w:rPr>
      </w:pPr>
      <w:r w:rsidRPr="00AC4FB4">
        <w:rPr>
          <w:rFonts w:ascii="Arial" w:eastAsia="Calibri" w:hAnsi="Arial" w:cs="Arial"/>
        </w:rPr>
        <w:t>TIME-SENSITIVE-DOCUMENT</w:t>
      </w:r>
    </w:p>
    <w:p w14:paraId="53F80E30" w14:textId="77777777" w:rsidR="00AC4FB4" w:rsidRPr="00AC4FB4" w:rsidRDefault="00AC4FB4" w:rsidP="00AC4FB4">
      <w:pPr>
        <w:widowControl w:val="0"/>
        <w:spacing w:after="0" w:line="240" w:lineRule="auto"/>
        <w:jc w:val="center"/>
        <w:rPr>
          <w:rFonts w:ascii="Arial" w:eastAsia="Calibri" w:hAnsi="Arial" w:cs="Arial"/>
        </w:rPr>
      </w:pPr>
      <w:r w:rsidRPr="00AC4FB4">
        <w:rPr>
          <w:rFonts w:ascii="Arial" w:eastAsia="Calibri" w:hAnsi="Arial" w:cs="Arial"/>
        </w:rPr>
        <w:t>ESTOPPEL-CONDITIONS-APPLY</w:t>
      </w:r>
    </w:p>
    <w:p w14:paraId="6E453667" w14:textId="77777777" w:rsidR="00AC4FB4" w:rsidRPr="00AC4FB4" w:rsidRDefault="00AC4FB4" w:rsidP="00AC4FB4">
      <w:pPr>
        <w:spacing w:line="259" w:lineRule="auto"/>
        <w:jc w:val="center"/>
        <w:rPr>
          <w:rFonts w:ascii="Arial" w:eastAsia="Arial" w:hAnsi="Arial" w:cs="Arial"/>
          <w:sz w:val="20"/>
          <w:szCs w:val="20"/>
        </w:rPr>
      </w:pPr>
    </w:p>
    <w:bookmarkEnd w:id="0"/>
    <w:p w14:paraId="70450DFE" w14:textId="77777777" w:rsidR="00AC4FB4" w:rsidRPr="00AC4FB4" w:rsidRDefault="00AC4FB4" w:rsidP="00AC4FB4">
      <w:pPr>
        <w:spacing w:line="259" w:lineRule="auto"/>
        <w:jc w:val="center"/>
        <w:rPr>
          <w:rFonts w:ascii="Arial" w:eastAsia="Arial" w:hAnsi="Arial" w:cs="Arial"/>
          <w:sz w:val="20"/>
          <w:szCs w:val="20"/>
        </w:rPr>
      </w:pPr>
      <w:r w:rsidRPr="00AC4FB4">
        <w:rPr>
          <w:rFonts w:ascii="Arial" w:eastAsia="Arial" w:hAnsi="Arial" w:cs="Arial"/>
          <w:sz w:val="20"/>
          <w:szCs w:val="20"/>
        </w:rPr>
        <w:t>Non-Negotiable</w:t>
      </w:r>
    </w:p>
    <w:p w14:paraId="682D0712" w14:textId="77777777" w:rsidR="00AC4FB4" w:rsidRDefault="00AC4FB4" w:rsidP="005E6C42">
      <w:pPr>
        <w:pStyle w:val="NoSpacing"/>
        <w:rPr>
          <w:rFonts w:ascii="Arial" w:hAnsi="Arial" w:cs="Arial"/>
          <w:color w:val="FF0000"/>
          <w:sz w:val="20"/>
          <w:szCs w:val="20"/>
        </w:rPr>
      </w:pPr>
    </w:p>
    <w:p w14:paraId="42C976B5" w14:textId="0E5E4998" w:rsidR="00BA7C4A" w:rsidRPr="00E050F6" w:rsidRDefault="00C20662" w:rsidP="005E6C42">
      <w:pPr>
        <w:pStyle w:val="NoSpacing"/>
        <w:rPr>
          <w:rFonts w:ascii="Arial" w:hAnsi="Arial" w:cs="Arial"/>
          <w:color w:val="FF0000"/>
          <w:sz w:val="20"/>
          <w:szCs w:val="20"/>
        </w:rPr>
      </w:pPr>
      <w:r>
        <w:rPr>
          <w:rFonts w:ascii="Arial" w:hAnsi="Arial" w:cs="Arial"/>
          <w:color w:val="FF0000"/>
          <w:sz w:val="20"/>
          <w:szCs w:val="20"/>
        </w:rPr>
        <w:t xml:space="preserve">F.A.O: JOHN HENRY DOE, </w:t>
      </w:r>
      <w:r w:rsidRPr="00C20662">
        <w:rPr>
          <w:rFonts w:ascii="Arial" w:hAnsi="Arial" w:cs="Arial"/>
          <w:sz w:val="20"/>
          <w:szCs w:val="20"/>
        </w:rPr>
        <w:t xml:space="preserve">acting as </w:t>
      </w:r>
      <w:r w:rsidR="00A02508" w:rsidRPr="00E050F6">
        <w:rPr>
          <w:rFonts w:ascii="Arial" w:hAnsi="Arial" w:cs="Arial"/>
          <w:color w:val="FF0000"/>
          <w:sz w:val="20"/>
          <w:szCs w:val="20"/>
        </w:rPr>
        <w:t>C</w:t>
      </w:r>
      <w:r w:rsidR="005345D4">
        <w:rPr>
          <w:rFonts w:ascii="Arial" w:hAnsi="Arial" w:cs="Arial"/>
          <w:color w:val="FF0000"/>
          <w:sz w:val="20"/>
          <w:szCs w:val="20"/>
        </w:rPr>
        <w:t>HIEF CON</w:t>
      </w:r>
      <w:r w:rsidR="00FB3CFD">
        <w:rPr>
          <w:rFonts w:ascii="Arial" w:hAnsi="Arial" w:cs="Arial"/>
          <w:color w:val="FF0000"/>
          <w:sz w:val="20"/>
          <w:szCs w:val="20"/>
        </w:rPr>
        <w:t>STABL</w:t>
      </w:r>
      <w:r>
        <w:rPr>
          <w:rFonts w:ascii="Arial" w:hAnsi="Arial" w:cs="Arial"/>
          <w:color w:val="FF0000"/>
          <w:sz w:val="20"/>
          <w:szCs w:val="20"/>
        </w:rPr>
        <w:t>E</w:t>
      </w:r>
      <w:r w:rsidR="00E050F6">
        <w:rPr>
          <w:rFonts w:ascii="Arial" w:hAnsi="Arial" w:cs="Arial"/>
          <w:color w:val="FF0000"/>
          <w:sz w:val="20"/>
          <w:szCs w:val="20"/>
        </w:rPr>
        <w:tab/>
      </w:r>
      <w:r w:rsidR="00E050F6">
        <w:rPr>
          <w:rFonts w:ascii="Arial" w:hAnsi="Arial" w:cs="Arial"/>
          <w:color w:val="FF0000"/>
          <w:sz w:val="20"/>
          <w:szCs w:val="20"/>
        </w:rPr>
        <w:tab/>
      </w:r>
      <w:r w:rsidR="00E050F6">
        <w:rPr>
          <w:rFonts w:ascii="Arial" w:hAnsi="Arial" w:cs="Arial"/>
          <w:color w:val="FF0000"/>
          <w:sz w:val="20"/>
          <w:szCs w:val="20"/>
        </w:rPr>
        <w:tab/>
      </w:r>
      <w:r w:rsidR="00E050F6">
        <w:rPr>
          <w:rFonts w:ascii="Arial" w:hAnsi="Arial" w:cs="Arial"/>
          <w:color w:val="FF0000"/>
          <w:sz w:val="20"/>
          <w:szCs w:val="20"/>
        </w:rPr>
        <w:tab/>
      </w:r>
      <w:r w:rsidR="00243CDC" w:rsidRPr="00E050F6">
        <w:rPr>
          <w:rFonts w:ascii="Arial" w:hAnsi="Arial" w:cs="Arial"/>
          <w:color w:val="FF0000"/>
          <w:sz w:val="20"/>
          <w:szCs w:val="20"/>
        </w:rPr>
        <w:t xml:space="preserve">c/o </w:t>
      </w:r>
      <w:r w:rsidR="00962864" w:rsidRPr="00E050F6">
        <w:rPr>
          <w:rFonts w:ascii="Arial" w:hAnsi="Arial" w:cs="Arial"/>
          <w:color w:val="FF0000"/>
          <w:sz w:val="20"/>
          <w:szCs w:val="20"/>
        </w:rPr>
        <w:t>Any Street</w:t>
      </w:r>
    </w:p>
    <w:p w14:paraId="2858229C" w14:textId="4E94A046" w:rsidR="00DD6A6E" w:rsidRPr="00E050F6" w:rsidRDefault="00D76995" w:rsidP="005E6C42">
      <w:pPr>
        <w:pStyle w:val="NoSpacing"/>
        <w:rPr>
          <w:rFonts w:ascii="Arial" w:hAnsi="Arial" w:cs="Arial"/>
          <w:color w:val="FF0000"/>
          <w:sz w:val="20"/>
          <w:szCs w:val="20"/>
        </w:rPr>
      </w:pPr>
      <w:r w:rsidRPr="00E050F6">
        <w:rPr>
          <w:rFonts w:ascii="Arial" w:hAnsi="Arial" w:cs="Arial"/>
          <w:color w:val="FF0000"/>
          <w:sz w:val="20"/>
          <w:szCs w:val="20"/>
        </w:rPr>
        <w:t>(Any Area)</w:t>
      </w:r>
      <w:r w:rsidR="003E1C19" w:rsidRPr="00E050F6">
        <w:rPr>
          <w:rFonts w:ascii="Arial" w:hAnsi="Arial" w:cs="Arial"/>
          <w:color w:val="FF0000"/>
          <w:sz w:val="20"/>
          <w:szCs w:val="20"/>
        </w:rPr>
        <w:t xml:space="preserve"> </w:t>
      </w:r>
      <w:r w:rsidR="00F02A8F" w:rsidRPr="00E050F6">
        <w:rPr>
          <w:rFonts w:ascii="Arial" w:hAnsi="Arial" w:cs="Arial"/>
          <w:color w:val="FF0000"/>
          <w:sz w:val="20"/>
          <w:szCs w:val="20"/>
        </w:rPr>
        <w:t>BCU Commander</w:t>
      </w:r>
      <w:r w:rsidR="00DD6A6E" w:rsidRPr="00E050F6">
        <w:rPr>
          <w:rFonts w:ascii="Arial" w:hAnsi="Arial" w:cs="Arial"/>
          <w:color w:val="FF0000"/>
          <w:sz w:val="20"/>
          <w:szCs w:val="20"/>
        </w:rPr>
        <w:tab/>
      </w:r>
      <w:r w:rsidR="00DD6A6E" w:rsidRPr="00E050F6">
        <w:rPr>
          <w:rFonts w:ascii="Arial" w:hAnsi="Arial" w:cs="Arial"/>
          <w:color w:val="FF0000"/>
          <w:sz w:val="20"/>
          <w:szCs w:val="20"/>
        </w:rPr>
        <w:tab/>
      </w:r>
      <w:r w:rsidR="00DD6A6E" w:rsidRPr="00E050F6">
        <w:rPr>
          <w:rFonts w:ascii="Arial" w:hAnsi="Arial" w:cs="Arial"/>
          <w:color w:val="FF0000"/>
          <w:sz w:val="20"/>
          <w:szCs w:val="20"/>
        </w:rPr>
        <w:tab/>
      </w:r>
      <w:r w:rsidR="00DD6A6E" w:rsidRPr="00E050F6">
        <w:rPr>
          <w:rFonts w:ascii="Arial" w:hAnsi="Arial" w:cs="Arial"/>
          <w:color w:val="FF0000"/>
          <w:sz w:val="20"/>
          <w:szCs w:val="20"/>
        </w:rPr>
        <w:tab/>
      </w:r>
      <w:r w:rsidR="00163FFD" w:rsidRPr="00E050F6">
        <w:rPr>
          <w:rFonts w:ascii="Arial" w:hAnsi="Arial" w:cs="Arial"/>
          <w:color w:val="FF0000"/>
          <w:sz w:val="20"/>
          <w:szCs w:val="20"/>
        </w:rPr>
        <w:t xml:space="preserve">   </w:t>
      </w:r>
      <w:r w:rsidR="00163FFD" w:rsidRPr="00E050F6">
        <w:rPr>
          <w:rFonts w:ascii="Arial" w:hAnsi="Arial" w:cs="Arial"/>
          <w:color w:val="FF0000"/>
          <w:sz w:val="20"/>
          <w:szCs w:val="20"/>
        </w:rPr>
        <w:tab/>
      </w:r>
      <w:r w:rsidR="00E050F6">
        <w:rPr>
          <w:rFonts w:ascii="Arial" w:hAnsi="Arial" w:cs="Arial"/>
          <w:color w:val="FF0000"/>
          <w:sz w:val="20"/>
          <w:szCs w:val="20"/>
        </w:rPr>
        <w:tab/>
      </w:r>
      <w:r w:rsidR="00E050F6">
        <w:rPr>
          <w:rFonts w:ascii="Arial" w:hAnsi="Arial" w:cs="Arial"/>
          <w:color w:val="FF0000"/>
          <w:sz w:val="20"/>
          <w:szCs w:val="20"/>
        </w:rPr>
        <w:tab/>
      </w:r>
      <w:r w:rsidR="00E050F6">
        <w:rPr>
          <w:rFonts w:ascii="Arial" w:hAnsi="Arial" w:cs="Arial"/>
          <w:color w:val="FF0000"/>
          <w:sz w:val="20"/>
          <w:szCs w:val="20"/>
        </w:rPr>
        <w:tab/>
      </w:r>
      <w:r w:rsidR="00962864" w:rsidRPr="00E050F6">
        <w:rPr>
          <w:rFonts w:ascii="Arial" w:hAnsi="Arial" w:cs="Arial"/>
          <w:color w:val="FF0000"/>
          <w:sz w:val="20"/>
          <w:szCs w:val="20"/>
        </w:rPr>
        <w:t>Any District</w:t>
      </w:r>
    </w:p>
    <w:p w14:paraId="3EE8A0E2" w14:textId="3EEF4718" w:rsidR="00DD6A6E" w:rsidRPr="00E050F6" w:rsidRDefault="00D76995" w:rsidP="005E6C42">
      <w:pPr>
        <w:pStyle w:val="NoSpacing"/>
        <w:rPr>
          <w:rFonts w:ascii="Arial" w:hAnsi="Arial" w:cs="Arial"/>
          <w:color w:val="FF0000"/>
          <w:sz w:val="20"/>
          <w:szCs w:val="20"/>
        </w:rPr>
      </w:pPr>
      <w:r w:rsidRPr="00E050F6">
        <w:rPr>
          <w:rFonts w:ascii="Arial" w:hAnsi="Arial" w:cs="Arial"/>
          <w:color w:val="FF0000"/>
          <w:sz w:val="20"/>
          <w:szCs w:val="20"/>
        </w:rPr>
        <w:t>Any Police Station</w:t>
      </w:r>
      <w:r w:rsidR="00DD6A6E" w:rsidRPr="00E050F6">
        <w:rPr>
          <w:rFonts w:ascii="Arial" w:hAnsi="Arial" w:cs="Arial"/>
          <w:color w:val="FF0000"/>
          <w:sz w:val="20"/>
          <w:szCs w:val="20"/>
        </w:rPr>
        <w:tab/>
      </w:r>
      <w:r w:rsidR="00DD6A6E" w:rsidRPr="00E050F6">
        <w:rPr>
          <w:rFonts w:ascii="Arial" w:hAnsi="Arial" w:cs="Arial"/>
          <w:color w:val="FF0000"/>
          <w:sz w:val="20"/>
          <w:szCs w:val="20"/>
        </w:rPr>
        <w:tab/>
      </w:r>
      <w:r w:rsidR="00DD6A6E" w:rsidRPr="00E050F6">
        <w:rPr>
          <w:rFonts w:ascii="Arial" w:hAnsi="Arial" w:cs="Arial"/>
          <w:color w:val="FF0000"/>
          <w:sz w:val="20"/>
          <w:szCs w:val="20"/>
        </w:rPr>
        <w:tab/>
      </w:r>
      <w:r w:rsidR="00DD6A6E" w:rsidRPr="00E050F6">
        <w:rPr>
          <w:rFonts w:ascii="Arial" w:hAnsi="Arial" w:cs="Arial"/>
          <w:color w:val="FF0000"/>
          <w:sz w:val="20"/>
          <w:szCs w:val="20"/>
        </w:rPr>
        <w:tab/>
      </w:r>
      <w:r w:rsidR="00DD6A6E" w:rsidRPr="00E050F6">
        <w:rPr>
          <w:rFonts w:ascii="Arial" w:hAnsi="Arial" w:cs="Arial"/>
          <w:color w:val="FF0000"/>
          <w:sz w:val="20"/>
          <w:szCs w:val="20"/>
        </w:rPr>
        <w:tab/>
      </w:r>
      <w:r w:rsidR="00DD6A6E" w:rsidRPr="00E050F6">
        <w:rPr>
          <w:rFonts w:ascii="Arial" w:hAnsi="Arial" w:cs="Arial"/>
          <w:color w:val="FF0000"/>
          <w:sz w:val="20"/>
          <w:szCs w:val="20"/>
        </w:rPr>
        <w:tab/>
      </w:r>
      <w:r w:rsidR="00E050F6">
        <w:rPr>
          <w:rFonts w:ascii="Arial" w:hAnsi="Arial" w:cs="Arial"/>
          <w:color w:val="FF0000"/>
          <w:sz w:val="20"/>
          <w:szCs w:val="20"/>
        </w:rPr>
        <w:tab/>
      </w:r>
      <w:r w:rsidR="00E050F6">
        <w:rPr>
          <w:rFonts w:ascii="Arial" w:hAnsi="Arial" w:cs="Arial"/>
          <w:color w:val="FF0000"/>
          <w:sz w:val="20"/>
          <w:szCs w:val="20"/>
        </w:rPr>
        <w:tab/>
      </w:r>
      <w:r w:rsidR="00DD6A6E" w:rsidRPr="00E050F6">
        <w:rPr>
          <w:rFonts w:ascii="Arial" w:hAnsi="Arial" w:cs="Arial"/>
          <w:color w:val="FF0000"/>
          <w:sz w:val="20"/>
          <w:szCs w:val="20"/>
        </w:rPr>
        <w:tab/>
      </w:r>
      <w:r w:rsidR="00962864" w:rsidRPr="00E050F6">
        <w:rPr>
          <w:rFonts w:ascii="Arial" w:hAnsi="Arial" w:cs="Arial"/>
          <w:color w:val="FF0000"/>
          <w:sz w:val="20"/>
          <w:szCs w:val="20"/>
        </w:rPr>
        <w:t>Any Town</w:t>
      </w:r>
    </w:p>
    <w:p w14:paraId="1A493D16" w14:textId="5C1B7A0B" w:rsidR="00EB2BF9" w:rsidRPr="00E050F6" w:rsidRDefault="00D76995" w:rsidP="005E6C42">
      <w:pPr>
        <w:pStyle w:val="NoSpacing"/>
        <w:rPr>
          <w:rFonts w:ascii="Arial" w:hAnsi="Arial" w:cs="Arial"/>
          <w:color w:val="FF0000"/>
          <w:sz w:val="20"/>
          <w:szCs w:val="20"/>
        </w:rPr>
      </w:pPr>
      <w:r w:rsidRPr="00E050F6">
        <w:rPr>
          <w:rFonts w:ascii="Arial" w:hAnsi="Arial" w:cs="Arial"/>
          <w:color w:val="FF0000"/>
          <w:sz w:val="20"/>
          <w:szCs w:val="20"/>
        </w:rPr>
        <w:t>Any Town</w:t>
      </w:r>
      <w:r w:rsidRPr="00E050F6">
        <w:rPr>
          <w:rFonts w:ascii="Arial" w:hAnsi="Arial" w:cs="Arial"/>
          <w:color w:val="FF0000"/>
          <w:sz w:val="20"/>
          <w:szCs w:val="20"/>
        </w:rPr>
        <w:tab/>
      </w:r>
      <w:r w:rsidRPr="00E050F6">
        <w:rPr>
          <w:rFonts w:ascii="Arial" w:hAnsi="Arial" w:cs="Arial"/>
          <w:color w:val="FF0000"/>
          <w:sz w:val="20"/>
          <w:szCs w:val="20"/>
        </w:rPr>
        <w:tab/>
      </w:r>
      <w:r w:rsidR="00EB2BF9" w:rsidRPr="00E050F6">
        <w:rPr>
          <w:rFonts w:ascii="Arial" w:hAnsi="Arial" w:cs="Arial"/>
          <w:color w:val="FF0000"/>
          <w:sz w:val="20"/>
          <w:szCs w:val="20"/>
        </w:rPr>
        <w:tab/>
      </w:r>
      <w:r w:rsidR="00EB2BF9" w:rsidRPr="00E050F6">
        <w:rPr>
          <w:rFonts w:ascii="Arial" w:hAnsi="Arial" w:cs="Arial"/>
          <w:color w:val="FF0000"/>
          <w:sz w:val="20"/>
          <w:szCs w:val="20"/>
        </w:rPr>
        <w:tab/>
      </w:r>
      <w:r w:rsidR="00EB2BF9" w:rsidRPr="00E050F6">
        <w:rPr>
          <w:rFonts w:ascii="Arial" w:hAnsi="Arial" w:cs="Arial"/>
          <w:color w:val="FF0000"/>
          <w:sz w:val="20"/>
          <w:szCs w:val="20"/>
        </w:rPr>
        <w:tab/>
      </w:r>
      <w:r w:rsidR="00EB2BF9" w:rsidRPr="00E050F6">
        <w:rPr>
          <w:rFonts w:ascii="Arial" w:hAnsi="Arial" w:cs="Arial"/>
          <w:color w:val="FF0000"/>
          <w:sz w:val="20"/>
          <w:szCs w:val="20"/>
        </w:rPr>
        <w:tab/>
      </w:r>
      <w:r w:rsidR="00EB2BF9" w:rsidRPr="00E050F6">
        <w:rPr>
          <w:rFonts w:ascii="Arial" w:hAnsi="Arial" w:cs="Arial"/>
          <w:color w:val="FF0000"/>
          <w:sz w:val="20"/>
          <w:szCs w:val="20"/>
        </w:rPr>
        <w:tab/>
      </w:r>
      <w:r w:rsidR="00EB2BF9" w:rsidRPr="00E050F6">
        <w:rPr>
          <w:rFonts w:ascii="Arial" w:hAnsi="Arial" w:cs="Arial"/>
          <w:color w:val="FF0000"/>
          <w:sz w:val="20"/>
          <w:szCs w:val="20"/>
        </w:rPr>
        <w:tab/>
      </w:r>
      <w:r w:rsidR="00E050F6">
        <w:rPr>
          <w:rFonts w:ascii="Arial" w:hAnsi="Arial" w:cs="Arial"/>
          <w:color w:val="FF0000"/>
          <w:sz w:val="20"/>
          <w:szCs w:val="20"/>
        </w:rPr>
        <w:tab/>
        <w:t xml:space="preserve">          </w:t>
      </w:r>
      <w:r w:rsidR="00AC4FB4">
        <w:rPr>
          <w:rFonts w:ascii="Arial" w:hAnsi="Arial" w:cs="Arial"/>
          <w:color w:val="FF0000"/>
          <w:sz w:val="20"/>
          <w:szCs w:val="20"/>
        </w:rPr>
        <w:t xml:space="preserve"> </w:t>
      </w:r>
      <w:r w:rsidR="00585CF7" w:rsidRPr="00E050F6">
        <w:rPr>
          <w:rFonts w:ascii="Arial" w:hAnsi="Arial" w:cs="Arial"/>
          <w:color w:val="FF0000"/>
          <w:sz w:val="20"/>
          <w:szCs w:val="20"/>
        </w:rPr>
        <w:t>[~</w:t>
      </w:r>
      <w:r w:rsidR="00962864" w:rsidRPr="00E050F6">
        <w:rPr>
          <w:rFonts w:ascii="Arial" w:hAnsi="Arial" w:cs="Arial"/>
          <w:color w:val="FF0000"/>
          <w:sz w:val="20"/>
          <w:szCs w:val="20"/>
        </w:rPr>
        <w:t>Any postcode</w:t>
      </w:r>
      <w:r w:rsidR="00585CF7" w:rsidRPr="00E050F6">
        <w:rPr>
          <w:rFonts w:ascii="Arial" w:hAnsi="Arial" w:cs="Arial"/>
          <w:color w:val="FF0000"/>
          <w:sz w:val="20"/>
          <w:szCs w:val="20"/>
        </w:rPr>
        <w:t>]</w:t>
      </w:r>
    </w:p>
    <w:p w14:paraId="7EF35CB5" w14:textId="10CAB247" w:rsidR="009E34D6" w:rsidRPr="00E050F6" w:rsidRDefault="00D76995" w:rsidP="005E6C42">
      <w:pPr>
        <w:pStyle w:val="NoSpacing"/>
        <w:rPr>
          <w:rFonts w:ascii="Arial" w:hAnsi="Arial" w:cs="Arial"/>
          <w:sz w:val="20"/>
          <w:szCs w:val="20"/>
        </w:rPr>
      </w:pPr>
      <w:r w:rsidRPr="00E050F6">
        <w:rPr>
          <w:rFonts w:ascii="Arial" w:hAnsi="Arial" w:cs="Arial"/>
          <w:color w:val="FF0000"/>
          <w:sz w:val="20"/>
          <w:szCs w:val="20"/>
        </w:rPr>
        <w:t>Any Postcode</w:t>
      </w:r>
    </w:p>
    <w:p w14:paraId="5E3BD873" w14:textId="4EF666E6" w:rsidR="00C373C0" w:rsidRPr="00E050F6" w:rsidRDefault="009E34D6" w:rsidP="005E6C42">
      <w:pPr>
        <w:pStyle w:val="NoSpacing"/>
        <w:rPr>
          <w:rFonts w:ascii="Arial" w:hAnsi="Arial" w:cs="Arial"/>
          <w:sz w:val="20"/>
          <w:szCs w:val="20"/>
        </w:rPr>
      </w:pPr>
      <w:r w:rsidRPr="00E050F6">
        <w:rPr>
          <w:rFonts w:ascii="Arial" w:hAnsi="Arial" w:cs="Arial"/>
          <w:sz w:val="20"/>
          <w:szCs w:val="20"/>
        </w:rPr>
        <w:tab/>
      </w:r>
      <w:r w:rsidRPr="00E050F6">
        <w:rPr>
          <w:rFonts w:ascii="Arial" w:hAnsi="Arial" w:cs="Arial"/>
          <w:sz w:val="20"/>
          <w:szCs w:val="20"/>
        </w:rPr>
        <w:tab/>
      </w:r>
      <w:r w:rsidRPr="00E050F6">
        <w:rPr>
          <w:rFonts w:ascii="Arial" w:hAnsi="Arial" w:cs="Arial"/>
          <w:sz w:val="20"/>
          <w:szCs w:val="20"/>
        </w:rPr>
        <w:tab/>
      </w:r>
      <w:r w:rsidRPr="00E050F6">
        <w:rPr>
          <w:rFonts w:ascii="Arial" w:hAnsi="Arial" w:cs="Arial"/>
          <w:sz w:val="20"/>
          <w:szCs w:val="20"/>
        </w:rPr>
        <w:tab/>
      </w:r>
      <w:r w:rsidRPr="00E050F6">
        <w:rPr>
          <w:rFonts w:ascii="Arial" w:hAnsi="Arial" w:cs="Arial"/>
          <w:sz w:val="20"/>
          <w:szCs w:val="20"/>
        </w:rPr>
        <w:tab/>
      </w:r>
      <w:r w:rsidRPr="00E050F6">
        <w:rPr>
          <w:rFonts w:ascii="Arial" w:hAnsi="Arial" w:cs="Arial"/>
          <w:sz w:val="20"/>
          <w:szCs w:val="20"/>
        </w:rPr>
        <w:tab/>
      </w:r>
      <w:r w:rsidRPr="00E050F6">
        <w:rPr>
          <w:rFonts w:ascii="Arial" w:hAnsi="Arial" w:cs="Arial"/>
          <w:sz w:val="20"/>
          <w:szCs w:val="20"/>
        </w:rPr>
        <w:tab/>
      </w:r>
      <w:r w:rsidRPr="00E050F6">
        <w:rPr>
          <w:rFonts w:ascii="Arial" w:hAnsi="Arial" w:cs="Arial"/>
          <w:sz w:val="20"/>
          <w:szCs w:val="20"/>
        </w:rPr>
        <w:tab/>
      </w:r>
      <w:r w:rsidRPr="00E050F6">
        <w:rPr>
          <w:rFonts w:ascii="Arial" w:hAnsi="Arial" w:cs="Arial"/>
          <w:sz w:val="20"/>
          <w:szCs w:val="20"/>
        </w:rPr>
        <w:tab/>
      </w:r>
      <w:r w:rsidR="00AC4FB4">
        <w:rPr>
          <w:rFonts w:ascii="Arial" w:hAnsi="Arial" w:cs="Arial"/>
          <w:sz w:val="20"/>
          <w:szCs w:val="20"/>
        </w:rPr>
        <w:tab/>
      </w:r>
      <w:r w:rsidR="00AC4FB4">
        <w:rPr>
          <w:rFonts w:ascii="Arial" w:hAnsi="Arial" w:cs="Arial"/>
          <w:sz w:val="20"/>
          <w:szCs w:val="20"/>
        </w:rPr>
        <w:tab/>
      </w:r>
    </w:p>
    <w:p w14:paraId="52E1B0EC" w14:textId="77777777" w:rsidR="00AC4FB4" w:rsidRDefault="00AC4FB4" w:rsidP="00AC4FB4">
      <w:pPr>
        <w:spacing w:line="259" w:lineRule="auto"/>
        <w:rPr>
          <w:rFonts w:ascii="Arial" w:eastAsia="Arial" w:hAnsi="Arial" w:cs="Arial"/>
          <w:sz w:val="20"/>
          <w:szCs w:val="20"/>
        </w:rPr>
      </w:pPr>
      <w:bookmarkStart w:id="1" w:name="_Hlk96199938"/>
    </w:p>
    <w:p w14:paraId="52FD867E" w14:textId="6008F667" w:rsidR="00AC4FB4" w:rsidRPr="00AC4FB4" w:rsidRDefault="00AC4FB4" w:rsidP="00AC4FB4">
      <w:pPr>
        <w:spacing w:line="259" w:lineRule="auto"/>
        <w:rPr>
          <w:rFonts w:ascii="Arial" w:eastAsia="Arial" w:hAnsi="Arial" w:cs="Arial"/>
          <w:sz w:val="20"/>
          <w:szCs w:val="20"/>
        </w:rPr>
      </w:pPr>
      <w:r w:rsidRPr="00AC4FB4">
        <w:rPr>
          <w:rFonts w:ascii="Arial" w:eastAsia="Arial" w:hAnsi="Arial" w:cs="Arial"/>
          <w:sz w:val="20"/>
          <w:szCs w:val="20"/>
        </w:rPr>
        <w:t xml:space="preserve">Our reference: Universal Postal Union Signed For© Ref. Number: </w:t>
      </w:r>
      <w:r w:rsidRPr="00AC4FB4">
        <w:rPr>
          <w:rFonts w:ascii="Arial" w:eastAsia="Arial" w:hAnsi="Arial" w:cs="Arial"/>
          <w:color w:val="FF0000"/>
          <w:sz w:val="20"/>
          <w:szCs w:val="20"/>
        </w:rPr>
        <w:t>XX XXXX XXXX XXX</w:t>
      </w:r>
    </w:p>
    <w:p w14:paraId="631D6F01" w14:textId="65221A95" w:rsidR="00AC4FB4" w:rsidRPr="00AC4FB4" w:rsidRDefault="00AC4FB4" w:rsidP="00AC4FB4">
      <w:pPr>
        <w:spacing w:line="259" w:lineRule="auto"/>
        <w:rPr>
          <w:rFonts w:ascii="Arial" w:eastAsia="Arial" w:hAnsi="Arial" w:cs="Arial"/>
          <w:sz w:val="20"/>
          <w:szCs w:val="20"/>
        </w:rPr>
      </w:pPr>
      <w:r w:rsidRPr="00AC4FB4">
        <w:rPr>
          <w:rFonts w:ascii="Arial" w:eastAsia="Arial" w:hAnsi="Arial" w:cs="Arial"/>
          <w:sz w:val="20"/>
          <w:szCs w:val="20"/>
        </w:rPr>
        <w:t xml:space="preserve">Re: Your unaccepted </w:t>
      </w:r>
      <w:r w:rsidR="000A62AE">
        <w:rPr>
          <w:rFonts w:ascii="Arial" w:eastAsia="Arial" w:hAnsi="Arial" w:cs="Arial"/>
          <w:sz w:val="20"/>
          <w:szCs w:val="20"/>
        </w:rPr>
        <w:t xml:space="preserve">Notice of Intended </w:t>
      </w:r>
      <w:r w:rsidR="00C36890">
        <w:rPr>
          <w:rFonts w:ascii="Arial" w:eastAsia="Arial" w:hAnsi="Arial" w:cs="Arial"/>
          <w:sz w:val="20"/>
          <w:szCs w:val="20"/>
        </w:rPr>
        <w:t>Prosecution</w:t>
      </w:r>
      <w:r w:rsidRPr="00AC4FB4">
        <w:rPr>
          <w:rFonts w:ascii="Arial" w:eastAsia="Arial" w:hAnsi="Arial" w:cs="Arial"/>
          <w:sz w:val="20"/>
          <w:szCs w:val="20"/>
        </w:rPr>
        <w:t xml:space="preserve"> Number: [</w:t>
      </w:r>
      <w:r w:rsidR="000A62AE" w:rsidRPr="000A62AE">
        <w:rPr>
          <w:rFonts w:ascii="Arial" w:eastAsia="Arial" w:hAnsi="Arial" w:cs="Arial"/>
          <w:color w:val="FF0000"/>
          <w:sz w:val="20"/>
          <w:szCs w:val="20"/>
        </w:rPr>
        <w:t>XXXXXXXXXXXX</w:t>
      </w:r>
      <w:r w:rsidRPr="00AC4FB4">
        <w:rPr>
          <w:rFonts w:ascii="Arial" w:eastAsia="Arial" w:hAnsi="Arial" w:cs="Arial"/>
          <w:sz w:val="20"/>
          <w:szCs w:val="20"/>
        </w:rPr>
        <w:t>]</w:t>
      </w:r>
    </w:p>
    <w:p w14:paraId="7B387464" w14:textId="4A00C3F3" w:rsidR="00AC4FB4" w:rsidRPr="00AC4FB4" w:rsidRDefault="00AC4FB4" w:rsidP="00AC4FB4">
      <w:pPr>
        <w:spacing w:line="259" w:lineRule="auto"/>
        <w:rPr>
          <w:rFonts w:ascii="Arial" w:eastAsia="Arial" w:hAnsi="Arial" w:cs="Arial"/>
          <w:sz w:val="20"/>
          <w:szCs w:val="20"/>
        </w:rPr>
      </w:pPr>
      <w:r w:rsidRPr="00AC4FB4">
        <w:rPr>
          <w:rFonts w:ascii="Arial" w:eastAsia="Arial" w:hAnsi="Arial" w:cs="Arial"/>
          <w:sz w:val="20"/>
          <w:szCs w:val="20"/>
        </w:rPr>
        <w:t xml:space="preserve">Date: </w:t>
      </w:r>
      <w:r w:rsidR="009825CA">
        <w:rPr>
          <w:rFonts w:ascii="Arial" w:eastAsia="Arial" w:hAnsi="Arial" w:cs="Arial"/>
          <w:color w:val="FF0000"/>
          <w:sz w:val="20"/>
          <w:szCs w:val="20"/>
        </w:rPr>
        <w:t>June Sixteenth</w:t>
      </w:r>
      <w:r w:rsidRPr="00C36890">
        <w:rPr>
          <w:rFonts w:ascii="Arial" w:eastAsia="Arial" w:hAnsi="Arial" w:cs="Arial"/>
          <w:color w:val="FF0000"/>
          <w:sz w:val="20"/>
          <w:szCs w:val="20"/>
        </w:rPr>
        <w:t xml:space="preserve"> </w:t>
      </w:r>
      <w:r w:rsidRPr="00AC4FB4">
        <w:rPr>
          <w:rFonts w:ascii="Arial" w:eastAsia="Arial" w:hAnsi="Arial" w:cs="Arial"/>
          <w:sz w:val="20"/>
          <w:szCs w:val="20"/>
        </w:rPr>
        <w:t>in the Year of Our Lord, Twenty Twenty-Two</w:t>
      </w:r>
    </w:p>
    <w:bookmarkEnd w:id="1"/>
    <w:p w14:paraId="3FD62A45" w14:textId="77777777" w:rsidR="00AC4FB4" w:rsidRPr="00AC4FB4" w:rsidRDefault="00AC4FB4" w:rsidP="00AC4FB4">
      <w:pPr>
        <w:widowControl w:val="0"/>
        <w:spacing w:after="0" w:line="240" w:lineRule="auto"/>
        <w:jc w:val="center"/>
        <w:rPr>
          <w:rFonts w:ascii="Arial" w:eastAsia="Calibri" w:hAnsi="Arial" w:cs="Arial"/>
          <w:b/>
          <w:bCs/>
          <w:sz w:val="20"/>
          <w:szCs w:val="20"/>
        </w:rPr>
      </w:pPr>
    </w:p>
    <w:p w14:paraId="16208258" w14:textId="77777777" w:rsidR="00AC4FB4" w:rsidRPr="005345D4" w:rsidRDefault="00AC4FB4" w:rsidP="00AC4FB4">
      <w:pPr>
        <w:widowControl w:val="0"/>
        <w:spacing w:after="0" w:line="240" w:lineRule="auto"/>
        <w:jc w:val="center"/>
        <w:rPr>
          <w:rFonts w:ascii="Arial" w:eastAsia="Calibri" w:hAnsi="Arial" w:cs="Arial"/>
          <w:sz w:val="20"/>
          <w:szCs w:val="20"/>
        </w:rPr>
      </w:pPr>
      <w:r w:rsidRPr="005345D4">
        <w:rPr>
          <w:rFonts w:ascii="Arial" w:eastAsia="Calibri" w:hAnsi="Arial" w:cs="Arial"/>
          <w:sz w:val="20"/>
          <w:szCs w:val="20"/>
        </w:rPr>
        <w:t>DOCTRINE-OF-OFFICE-FOUND</w:t>
      </w:r>
    </w:p>
    <w:p w14:paraId="7835254F" w14:textId="77777777" w:rsidR="00AC4FB4" w:rsidRPr="005345D4" w:rsidRDefault="00AC4FB4" w:rsidP="00AC4FB4">
      <w:pPr>
        <w:widowControl w:val="0"/>
        <w:spacing w:after="0" w:line="240" w:lineRule="auto"/>
        <w:jc w:val="center"/>
        <w:rPr>
          <w:rFonts w:ascii="Arial" w:eastAsia="Calibri" w:hAnsi="Arial" w:cs="Arial"/>
          <w:sz w:val="20"/>
          <w:szCs w:val="20"/>
        </w:rPr>
      </w:pPr>
    </w:p>
    <w:p w14:paraId="29E54282" w14:textId="77777777" w:rsidR="00AC4FB4" w:rsidRPr="005345D4" w:rsidRDefault="00AC4FB4" w:rsidP="00AC4FB4">
      <w:pPr>
        <w:spacing w:line="259" w:lineRule="auto"/>
        <w:jc w:val="center"/>
        <w:rPr>
          <w:rFonts w:ascii="Arial" w:eastAsia="Arial" w:hAnsi="Arial" w:cs="Arial"/>
          <w:sz w:val="20"/>
          <w:szCs w:val="20"/>
        </w:rPr>
      </w:pPr>
      <w:r w:rsidRPr="005345D4">
        <w:rPr>
          <w:rFonts w:ascii="Arial" w:eastAsia="Arial" w:hAnsi="Arial" w:cs="Arial"/>
          <w:sz w:val="20"/>
          <w:szCs w:val="20"/>
        </w:rPr>
        <w:t>: Notice to agent is notice to principal, notice to principal is notice to agent:</w:t>
      </w:r>
    </w:p>
    <w:p w14:paraId="7993635B" w14:textId="0A2A69A4" w:rsidR="00AC4FB4" w:rsidRPr="005345D4" w:rsidRDefault="00AC4FB4" w:rsidP="00C36A1E">
      <w:pPr>
        <w:pStyle w:val="NoSpacing"/>
        <w:jc w:val="center"/>
        <w:rPr>
          <w:rFonts w:ascii="Arial" w:hAnsi="Arial" w:cs="Arial"/>
          <w:sz w:val="20"/>
          <w:szCs w:val="20"/>
        </w:rPr>
      </w:pPr>
    </w:p>
    <w:p w14:paraId="4D6046B8" w14:textId="07484C8A" w:rsidR="00AC4FB4" w:rsidRPr="005345D4" w:rsidRDefault="00090722" w:rsidP="00C36A1E">
      <w:pPr>
        <w:pStyle w:val="NoSpacing"/>
        <w:jc w:val="center"/>
        <w:rPr>
          <w:rFonts w:ascii="Arial" w:hAnsi="Arial" w:cs="Arial"/>
          <w:sz w:val="20"/>
          <w:szCs w:val="20"/>
        </w:rPr>
      </w:pPr>
      <w:r w:rsidRPr="005345D4">
        <w:rPr>
          <w:rFonts w:ascii="Arial" w:hAnsi="Arial" w:cs="Arial"/>
          <w:sz w:val="20"/>
          <w:szCs w:val="20"/>
        </w:rPr>
        <w:t>NOTICE-OF-CONDITIONAL-ACCEPTANCE</w:t>
      </w:r>
    </w:p>
    <w:p w14:paraId="421D3DC5" w14:textId="77777777" w:rsidR="00AC4FB4" w:rsidRDefault="00AC4FB4" w:rsidP="00C36A1E">
      <w:pPr>
        <w:pStyle w:val="NoSpacing"/>
        <w:jc w:val="center"/>
        <w:rPr>
          <w:rFonts w:ascii="Arial" w:hAnsi="Arial" w:cs="Arial"/>
          <w:sz w:val="20"/>
          <w:szCs w:val="20"/>
        </w:rPr>
      </w:pPr>
    </w:p>
    <w:p w14:paraId="42B294E5" w14:textId="45AE20F6" w:rsidR="00C373C0" w:rsidRPr="00E050F6" w:rsidRDefault="00C373C0" w:rsidP="00AC4FB4">
      <w:pPr>
        <w:pStyle w:val="NoSpacing"/>
        <w:jc w:val="center"/>
        <w:rPr>
          <w:rFonts w:ascii="Arial" w:hAnsi="Arial" w:cs="Arial"/>
          <w:sz w:val="20"/>
          <w:szCs w:val="20"/>
        </w:rPr>
      </w:pPr>
      <w:r w:rsidRPr="00E050F6">
        <w:rPr>
          <w:rFonts w:ascii="Arial" w:hAnsi="Arial" w:cs="Arial"/>
          <w:sz w:val="20"/>
          <w:szCs w:val="20"/>
        </w:rPr>
        <w:t xml:space="preserve">Re: Notice </w:t>
      </w:r>
      <w:r w:rsidR="00C36A1E" w:rsidRPr="00E050F6">
        <w:rPr>
          <w:rFonts w:ascii="Arial" w:hAnsi="Arial" w:cs="Arial"/>
          <w:sz w:val="20"/>
          <w:szCs w:val="20"/>
        </w:rPr>
        <w:t>o</w:t>
      </w:r>
      <w:r w:rsidRPr="00E050F6">
        <w:rPr>
          <w:rFonts w:ascii="Arial" w:hAnsi="Arial" w:cs="Arial"/>
          <w:sz w:val="20"/>
          <w:szCs w:val="20"/>
        </w:rPr>
        <w:t>f Intended Prosecution</w:t>
      </w:r>
      <w:r w:rsidR="00E54A5A" w:rsidRPr="00E050F6">
        <w:rPr>
          <w:rFonts w:ascii="Arial" w:hAnsi="Arial" w:cs="Arial"/>
          <w:sz w:val="20"/>
          <w:szCs w:val="20"/>
        </w:rPr>
        <w:t xml:space="preserve">, </w:t>
      </w:r>
      <w:r w:rsidR="000C1AAF" w:rsidRPr="000C1AAF">
        <w:rPr>
          <w:rFonts w:ascii="Arial" w:hAnsi="Arial" w:cs="Arial"/>
          <w:color w:val="FF0000"/>
          <w:sz w:val="20"/>
          <w:szCs w:val="20"/>
        </w:rPr>
        <w:t>INSERT</w:t>
      </w:r>
      <w:r w:rsidR="000C1AAF">
        <w:rPr>
          <w:rFonts w:ascii="Arial" w:hAnsi="Arial" w:cs="Arial"/>
          <w:sz w:val="20"/>
          <w:szCs w:val="20"/>
        </w:rPr>
        <w:t xml:space="preserve"> </w:t>
      </w:r>
      <w:r w:rsidR="00962864" w:rsidRPr="00E050F6">
        <w:rPr>
          <w:rFonts w:ascii="Arial" w:hAnsi="Arial" w:cs="Arial"/>
          <w:color w:val="FF0000"/>
          <w:sz w:val="20"/>
          <w:szCs w:val="20"/>
        </w:rPr>
        <w:t>NOTICE NUMBER</w:t>
      </w:r>
      <w:r w:rsidR="000C1AAF">
        <w:rPr>
          <w:rFonts w:ascii="Arial" w:hAnsi="Arial" w:cs="Arial"/>
          <w:color w:val="FF0000"/>
          <w:sz w:val="20"/>
          <w:szCs w:val="20"/>
        </w:rPr>
        <w:t xml:space="preserve"> HERE</w:t>
      </w:r>
    </w:p>
    <w:p w14:paraId="402B68E8" w14:textId="5C647567" w:rsidR="00A91A50" w:rsidRPr="00E050F6" w:rsidRDefault="00A91A50" w:rsidP="00E77594">
      <w:pPr>
        <w:pStyle w:val="NoSpacing"/>
        <w:rPr>
          <w:rFonts w:ascii="Arial" w:hAnsi="Arial" w:cs="Arial"/>
          <w:sz w:val="20"/>
          <w:szCs w:val="20"/>
          <w:u w:val="single"/>
        </w:rPr>
      </w:pPr>
    </w:p>
    <w:p w14:paraId="009A35D3" w14:textId="77777777" w:rsidR="00AC4FB4" w:rsidRDefault="00AC4FB4" w:rsidP="00E77594">
      <w:pPr>
        <w:pStyle w:val="NoSpacing"/>
        <w:rPr>
          <w:rFonts w:ascii="Arial" w:hAnsi="Arial" w:cs="Arial"/>
          <w:sz w:val="20"/>
          <w:szCs w:val="20"/>
        </w:rPr>
      </w:pPr>
    </w:p>
    <w:p w14:paraId="14F8EA8E" w14:textId="6D3AAC7A" w:rsidR="00A91A50" w:rsidRPr="00E050F6" w:rsidRDefault="00FB3CFD" w:rsidP="00E77594">
      <w:pPr>
        <w:pStyle w:val="NoSpacing"/>
        <w:rPr>
          <w:rFonts w:ascii="Arial" w:hAnsi="Arial" w:cs="Arial"/>
          <w:sz w:val="20"/>
          <w:szCs w:val="20"/>
        </w:rPr>
      </w:pPr>
      <w:r>
        <w:rPr>
          <w:rFonts w:ascii="Arial" w:hAnsi="Arial" w:cs="Arial"/>
          <w:sz w:val="20"/>
          <w:szCs w:val="20"/>
        </w:rPr>
        <w:t>F.A.O</w:t>
      </w:r>
      <w:r w:rsidR="00A156E2" w:rsidRPr="00E050F6">
        <w:rPr>
          <w:rFonts w:ascii="Arial" w:hAnsi="Arial" w:cs="Arial"/>
          <w:sz w:val="20"/>
          <w:szCs w:val="20"/>
        </w:rPr>
        <w:t>:</w:t>
      </w:r>
      <w:r w:rsidR="00A91A50" w:rsidRPr="00E050F6">
        <w:rPr>
          <w:rFonts w:ascii="Arial" w:hAnsi="Arial" w:cs="Arial"/>
          <w:sz w:val="20"/>
          <w:szCs w:val="20"/>
        </w:rPr>
        <w:t xml:space="preserve"> </w:t>
      </w:r>
      <w:r w:rsidR="006E529E" w:rsidRPr="006E529E">
        <w:rPr>
          <w:rFonts w:ascii="Arial" w:hAnsi="Arial" w:cs="Arial"/>
          <w:color w:val="FF0000"/>
          <w:sz w:val="20"/>
          <w:szCs w:val="20"/>
        </w:rPr>
        <w:t>JOHN HENRY DOE</w:t>
      </w:r>
      <w:r w:rsidR="006E529E">
        <w:rPr>
          <w:rFonts w:ascii="Arial" w:hAnsi="Arial" w:cs="Arial"/>
          <w:sz w:val="20"/>
          <w:szCs w:val="20"/>
        </w:rPr>
        <w:t xml:space="preserve">, acting as </w:t>
      </w:r>
      <w:r w:rsidR="003E1C19" w:rsidRPr="00447295">
        <w:rPr>
          <w:rFonts w:ascii="Arial" w:hAnsi="Arial" w:cs="Arial"/>
          <w:color w:val="FF0000"/>
          <w:sz w:val="20"/>
          <w:szCs w:val="20"/>
        </w:rPr>
        <w:t>C</w:t>
      </w:r>
      <w:r w:rsidR="006E529E">
        <w:rPr>
          <w:rFonts w:ascii="Arial" w:hAnsi="Arial" w:cs="Arial"/>
          <w:color w:val="FF0000"/>
          <w:sz w:val="20"/>
          <w:szCs w:val="20"/>
        </w:rPr>
        <w:t>HIEF CONSTABLE:</w:t>
      </w:r>
    </w:p>
    <w:p w14:paraId="0EDDCEDC" w14:textId="2535BB80" w:rsidR="007E4A1A" w:rsidRPr="00E050F6" w:rsidRDefault="007E4A1A" w:rsidP="00E77594">
      <w:pPr>
        <w:pStyle w:val="NoSpacing"/>
        <w:rPr>
          <w:rFonts w:ascii="Arial" w:hAnsi="Arial" w:cs="Arial"/>
          <w:sz w:val="20"/>
          <w:szCs w:val="20"/>
        </w:rPr>
      </w:pPr>
    </w:p>
    <w:p w14:paraId="7736A4A1" w14:textId="26E50A16" w:rsidR="00C12D49" w:rsidRPr="00E050F6" w:rsidRDefault="00C12D49" w:rsidP="00C12D49">
      <w:pPr>
        <w:spacing w:line="259" w:lineRule="auto"/>
        <w:rPr>
          <w:rFonts w:ascii="Arial" w:eastAsiaTheme="minorEastAsia" w:hAnsi="Arial" w:cs="Arial"/>
          <w:sz w:val="20"/>
          <w:szCs w:val="20"/>
        </w:rPr>
      </w:pPr>
      <w:r w:rsidRPr="00E050F6">
        <w:rPr>
          <w:rFonts w:ascii="Arial" w:eastAsiaTheme="minorEastAsia" w:hAnsi="Arial" w:cs="Arial"/>
          <w:sz w:val="20"/>
          <w:szCs w:val="20"/>
        </w:rPr>
        <w:t xml:space="preserve">Please read the following notice thoroughly and carefully before responding. It is a notice. It informs you. It means what it says. The reason why you need to read carefully is simple. </w:t>
      </w:r>
      <w:r w:rsidR="00655952">
        <w:rPr>
          <w:rFonts w:ascii="Arial" w:eastAsiaTheme="minorEastAsia" w:hAnsi="Arial" w:cs="Arial"/>
          <w:sz w:val="20"/>
          <w:szCs w:val="20"/>
        </w:rPr>
        <w:t>We are</w:t>
      </w:r>
      <w:r w:rsidRPr="00E050F6">
        <w:rPr>
          <w:rFonts w:ascii="Arial" w:eastAsiaTheme="minorEastAsia" w:hAnsi="Arial" w:cs="Arial"/>
          <w:sz w:val="20"/>
          <w:szCs w:val="20"/>
        </w:rPr>
        <w:t xml:space="preserve"> offering conditional a</w:t>
      </w:r>
      <w:r w:rsidR="00F54F39" w:rsidRPr="00E050F6">
        <w:rPr>
          <w:rFonts w:ascii="Arial" w:eastAsiaTheme="minorEastAsia" w:hAnsi="Arial" w:cs="Arial"/>
          <w:sz w:val="20"/>
          <w:szCs w:val="20"/>
        </w:rPr>
        <w:t>cceptance</w:t>
      </w:r>
      <w:r w:rsidRPr="00E050F6">
        <w:rPr>
          <w:rFonts w:ascii="Arial" w:eastAsiaTheme="minorEastAsia" w:hAnsi="Arial" w:cs="Arial"/>
          <w:sz w:val="20"/>
          <w:szCs w:val="20"/>
        </w:rPr>
        <w:t>. This removes controversy, and it means that you no longer have any ultimate recourse to a court of law in this matter, because there is no controversy upon which it could adjudicate. You always have the option of dragging these conditions into a court of law only to be told that they are, indeed, perfectly lawful. That is, of course, always your prerogative should you decide to waste your time</w:t>
      </w:r>
      <w:r w:rsidR="00EC44EA">
        <w:rPr>
          <w:rFonts w:ascii="Arial" w:eastAsiaTheme="minorEastAsia" w:hAnsi="Arial" w:cs="Arial"/>
          <w:sz w:val="20"/>
          <w:szCs w:val="20"/>
        </w:rPr>
        <w:t>;</w:t>
      </w:r>
    </w:p>
    <w:p w14:paraId="0656A2F0" w14:textId="6E924F5E" w:rsidR="00C12D49" w:rsidRPr="00E050F6" w:rsidRDefault="00C12D49" w:rsidP="00C12D49">
      <w:pPr>
        <w:spacing w:line="259" w:lineRule="auto"/>
        <w:rPr>
          <w:rFonts w:ascii="Arial" w:eastAsiaTheme="minorEastAsia" w:hAnsi="Arial" w:cs="Arial"/>
          <w:sz w:val="20"/>
          <w:szCs w:val="20"/>
        </w:rPr>
      </w:pPr>
      <w:r w:rsidRPr="00E050F6">
        <w:rPr>
          <w:rFonts w:ascii="Arial" w:eastAsiaTheme="minorEastAsia" w:hAnsi="Arial" w:cs="Arial"/>
          <w:sz w:val="20"/>
          <w:szCs w:val="20"/>
        </w:rPr>
        <w:t xml:space="preserve">For this reason, it is important that you consider and respond to the offer in substance. The 'nearest official form' will not suffice, and consequently is likely to be ignored by </w:t>
      </w:r>
      <w:r w:rsidR="00655952">
        <w:rPr>
          <w:rFonts w:ascii="Arial" w:eastAsiaTheme="minorEastAsia" w:hAnsi="Arial" w:cs="Arial"/>
          <w:sz w:val="20"/>
          <w:szCs w:val="20"/>
        </w:rPr>
        <w:t>us,</w:t>
      </w:r>
      <w:r w:rsidRPr="00E050F6">
        <w:rPr>
          <w:rFonts w:ascii="Arial" w:eastAsiaTheme="minorEastAsia" w:hAnsi="Arial" w:cs="Arial"/>
          <w:sz w:val="20"/>
          <w:szCs w:val="20"/>
        </w:rPr>
        <w:t xml:space="preserve"> without any dishonour on </w:t>
      </w:r>
      <w:r w:rsidR="00655952">
        <w:rPr>
          <w:rFonts w:ascii="Arial" w:eastAsiaTheme="minorEastAsia" w:hAnsi="Arial" w:cs="Arial"/>
          <w:sz w:val="20"/>
          <w:szCs w:val="20"/>
        </w:rPr>
        <w:t>our</w:t>
      </w:r>
      <w:r w:rsidRPr="00E050F6">
        <w:rPr>
          <w:rFonts w:ascii="Arial" w:eastAsiaTheme="minorEastAsia" w:hAnsi="Arial" w:cs="Arial"/>
          <w:sz w:val="20"/>
          <w:szCs w:val="20"/>
        </w:rPr>
        <w:t xml:space="preserve"> part</w:t>
      </w:r>
      <w:r w:rsidR="00EC44EA">
        <w:rPr>
          <w:rFonts w:ascii="Arial" w:eastAsiaTheme="minorEastAsia" w:hAnsi="Arial" w:cs="Arial"/>
          <w:sz w:val="20"/>
          <w:szCs w:val="20"/>
        </w:rPr>
        <w:t>;</w:t>
      </w:r>
    </w:p>
    <w:p w14:paraId="44B57AC6" w14:textId="2F13C1B2" w:rsidR="00C12D49" w:rsidRPr="00E050F6" w:rsidRDefault="00C12D49" w:rsidP="00C12D49">
      <w:pPr>
        <w:spacing w:line="259" w:lineRule="auto"/>
        <w:rPr>
          <w:rFonts w:ascii="Arial" w:eastAsiaTheme="minorEastAsia" w:hAnsi="Arial" w:cs="Arial"/>
          <w:sz w:val="20"/>
          <w:szCs w:val="20"/>
        </w:rPr>
      </w:pPr>
      <w:r w:rsidRPr="00E050F6">
        <w:rPr>
          <w:rFonts w:ascii="Arial" w:eastAsiaTheme="minorEastAsia" w:hAnsi="Arial" w:cs="Arial"/>
          <w:sz w:val="20"/>
          <w:szCs w:val="20"/>
        </w:rPr>
        <w:t>On the other hand</w:t>
      </w:r>
      <w:r w:rsidR="00982C0B" w:rsidRPr="00E050F6">
        <w:rPr>
          <w:rFonts w:ascii="Arial" w:eastAsiaTheme="minorEastAsia" w:hAnsi="Arial" w:cs="Arial"/>
          <w:sz w:val="20"/>
          <w:szCs w:val="20"/>
        </w:rPr>
        <w:t>,</w:t>
      </w:r>
      <w:r w:rsidRPr="00E050F6">
        <w:rPr>
          <w:rFonts w:ascii="Arial" w:eastAsiaTheme="minorEastAsia" w:hAnsi="Arial" w:cs="Arial"/>
          <w:sz w:val="20"/>
          <w:szCs w:val="20"/>
        </w:rPr>
        <w:t xml:space="preserve"> there is a time-limit on the agreement being offered. It is reasonable, and if it runs out then you and all associated parties are in default, removing any</w:t>
      </w:r>
      <w:r w:rsidR="00F24035" w:rsidRPr="00E050F6">
        <w:rPr>
          <w:rFonts w:ascii="Arial" w:eastAsiaTheme="minorEastAsia" w:hAnsi="Arial" w:cs="Arial"/>
          <w:sz w:val="20"/>
          <w:szCs w:val="20"/>
        </w:rPr>
        <w:t>/</w:t>
      </w:r>
      <w:r w:rsidRPr="00E050F6">
        <w:rPr>
          <w:rFonts w:ascii="Arial" w:eastAsiaTheme="minorEastAsia" w:hAnsi="Arial" w:cs="Arial"/>
          <w:sz w:val="20"/>
          <w:szCs w:val="20"/>
        </w:rPr>
        <w:t>all lawful excuse on your part for proceeding in this matter</w:t>
      </w:r>
      <w:r w:rsidR="00EC44EA">
        <w:rPr>
          <w:rFonts w:ascii="Arial" w:eastAsiaTheme="minorEastAsia" w:hAnsi="Arial" w:cs="Arial"/>
          <w:sz w:val="20"/>
          <w:szCs w:val="20"/>
        </w:rPr>
        <w:t>;</w:t>
      </w:r>
    </w:p>
    <w:p w14:paraId="0133D081" w14:textId="2922A21A" w:rsidR="00C12D49" w:rsidRPr="00E050F6" w:rsidRDefault="00C12D49" w:rsidP="00C12D49">
      <w:pPr>
        <w:spacing w:line="259" w:lineRule="auto"/>
        <w:rPr>
          <w:rFonts w:ascii="Arial" w:eastAsiaTheme="minorEastAsia" w:hAnsi="Arial" w:cs="Arial"/>
          <w:sz w:val="20"/>
          <w:szCs w:val="20"/>
        </w:rPr>
      </w:pPr>
      <w:r w:rsidRPr="00E050F6">
        <w:rPr>
          <w:rFonts w:ascii="Arial" w:eastAsiaTheme="minorEastAsia" w:hAnsi="Arial" w:cs="Arial"/>
          <w:sz w:val="20"/>
          <w:szCs w:val="20"/>
        </w:rPr>
        <w:t>For these reasons</w:t>
      </w:r>
      <w:r w:rsidR="00FA71E3" w:rsidRPr="00E050F6">
        <w:rPr>
          <w:rFonts w:ascii="Arial" w:eastAsiaTheme="minorEastAsia" w:hAnsi="Arial" w:cs="Arial"/>
          <w:sz w:val="20"/>
          <w:szCs w:val="20"/>
        </w:rPr>
        <w:t>,</w:t>
      </w:r>
      <w:r w:rsidRPr="00E050F6">
        <w:rPr>
          <w:rFonts w:ascii="Arial" w:eastAsiaTheme="minorEastAsia" w:hAnsi="Arial" w:cs="Arial"/>
          <w:sz w:val="20"/>
          <w:szCs w:val="20"/>
        </w:rPr>
        <w:t xml:space="preserve"> it is recommended that you carefully consider this notice and respond in substance</w:t>
      </w:r>
      <w:r w:rsidR="00FA71E3" w:rsidRPr="00E050F6">
        <w:rPr>
          <w:rFonts w:ascii="Arial" w:eastAsiaTheme="minorEastAsia" w:hAnsi="Arial" w:cs="Arial"/>
          <w:sz w:val="20"/>
          <w:szCs w:val="20"/>
        </w:rPr>
        <w:t>.</w:t>
      </w:r>
      <w:r w:rsidRPr="00E050F6">
        <w:rPr>
          <w:rFonts w:ascii="Arial" w:eastAsiaTheme="minorEastAsia" w:hAnsi="Arial" w:cs="Arial"/>
          <w:sz w:val="20"/>
          <w:szCs w:val="20"/>
        </w:rPr>
        <w:t xml:space="preserve"> </w:t>
      </w:r>
      <w:r w:rsidR="00FA71E3" w:rsidRPr="00E050F6">
        <w:rPr>
          <w:rFonts w:ascii="Arial" w:eastAsiaTheme="minorEastAsia" w:hAnsi="Arial" w:cs="Arial"/>
          <w:sz w:val="20"/>
          <w:szCs w:val="20"/>
        </w:rPr>
        <w:t>W</w:t>
      </w:r>
      <w:r w:rsidRPr="00E050F6">
        <w:rPr>
          <w:rFonts w:ascii="Arial" w:eastAsiaTheme="minorEastAsia" w:hAnsi="Arial" w:cs="Arial"/>
          <w:sz w:val="20"/>
          <w:szCs w:val="20"/>
        </w:rPr>
        <w:t>hich means</w:t>
      </w:r>
      <w:r w:rsidR="001A60F4" w:rsidRPr="00E050F6">
        <w:rPr>
          <w:rFonts w:ascii="Arial" w:eastAsiaTheme="minorEastAsia" w:hAnsi="Arial" w:cs="Arial"/>
          <w:sz w:val="20"/>
          <w:szCs w:val="20"/>
        </w:rPr>
        <w:t>,</w:t>
      </w:r>
      <w:r w:rsidRPr="00E050F6">
        <w:rPr>
          <w:rFonts w:ascii="Arial" w:eastAsiaTheme="minorEastAsia" w:hAnsi="Arial" w:cs="Arial"/>
          <w:sz w:val="20"/>
          <w:szCs w:val="20"/>
        </w:rPr>
        <w:t xml:space="preserve"> </w:t>
      </w:r>
      <w:r w:rsidR="00CB4F2E" w:rsidRPr="00E050F6">
        <w:rPr>
          <w:rFonts w:ascii="Arial" w:eastAsiaTheme="minorEastAsia" w:hAnsi="Arial" w:cs="Arial"/>
          <w:sz w:val="20"/>
          <w:szCs w:val="20"/>
        </w:rPr>
        <w:t>taking the time to</w:t>
      </w:r>
      <w:r w:rsidRPr="00E050F6">
        <w:rPr>
          <w:rFonts w:ascii="Arial" w:eastAsiaTheme="minorEastAsia" w:hAnsi="Arial" w:cs="Arial"/>
          <w:sz w:val="20"/>
          <w:szCs w:val="20"/>
        </w:rPr>
        <w:t xml:space="preserve"> address the points raised herein</w:t>
      </w:r>
      <w:r w:rsidR="001A60F4" w:rsidRPr="00E050F6">
        <w:rPr>
          <w:rFonts w:ascii="Arial" w:eastAsiaTheme="minorEastAsia" w:hAnsi="Arial" w:cs="Arial"/>
          <w:sz w:val="20"/>
          <w:szCs w:val="20"/>
        </w:rPr>
        <w:t xml:space="preserve"> on a</w:t>
      </w:r>
      <w:r w:rsidR="009367AB" w:rsidRPr="00E050F6">
        <w:rPr>
          <w:rFonts w:ascii="Arial" w:eastAsiaTheme="minorEastAsia" w:hAnsi="Arial" w:cs="Arial"/>
          <w:sz w:val="20"/>
          <w:szCs w:val="20"/>
        </w:rPr>
        <w:t>n individual</w:t>
      </w:r>
      <w:r w:rsidR="001A60F4" w:rsidRPr="00E050F6">
        <w:rPr>
          <w:rFonts w:ascii="Arial" w:eastAsiaTheme="minorEastAsia" w:hAnsi="Arial" w:cs="Arial"/>
          <w:sz w:val="20"/>
          <w:szCs w:val="20"/>
        </w:rPr>
        <w:t xml:space="preserve"> point-for-point basis</w:t>
      </w:r>
      <w:r w:rsidR="00EC44EA">
        <w:rPr>
          <w:rFonts w:ascii="Arial" w:eastAsiaTheme="minorEastAsia" w:hAnsi="Arial" w:cs="Arial"/>
          <w:sz w:val="20"/>
          <w:szCs w:val="20"/>
        </w:rPr>
        <w:t>;</w:t>
      </w:r>
    </w:p>
    <w:p w14:paraId="3BD29EC9" w14:textId="22B9927C" w:rsidR="00C12D49" w:rsidRPr="00E050F6" w:rsidRDefault="00AF7591" w:rsidP="00C12D49">
      <w:pPr>
        <w:spacing w:line="259" w:lineRule="auto"/>
        <w:rPr>
          <w:rFonts w:ascii="Arial" w:eastAsiaTheme="minorEastAsia" w:hAnsi="Arial" w:cs="Arial"/>
          <w:sz w:val="20"/>
          <w:szCs w:val="20"/>
        </w:rPr>
      </w:pPr>
      <w:r w:rsidRPr="00E050F6">
        <w:rPr>
          <w:rFonts w:ascii="Arial" w:eastAsiaTheme="minorEastAsia" w:hAnsi="Arial" w:cs="Arial"/>
          <w:sz w:val="20"/>
          <w:szCs w:val="20"/>
        </w:rPr>
        <w:t>Now, to the matter at hand. Y</w:t>
      </w:r>
      <w:r w:rsidR="00C12D49" w:rsidRPr="00E050F6">
        <w:rPr>
          <w:rFonts w:ascii="Arial" w:eastAsiaTheme="minorEastAsia" w:hAnsi="Arial" w:cs="Arial"/>
          <w:sz w:val="20"/>
          <w:szCs w:val="20"/>
        </w:rPr>
        <w:t xml:space="preserve">ou have apparently made allegations of misconduct against </w:t>
      </w:r>
      <w:r w:rsidR="006A2C7B">
        <w:rPr>
          <w:rFonts w:ascii="Arial" w:eastAsiaTheme="minorEastAsia" w:hAnsi="Arial" w:cs="Arial"/>
          <w:sz w:val="20"/>
          <w:szCs w:val="20"/>
        </w:rPr>
        <w:t>us</w:t>
      </w:r>
      <w:r w:rsidR="00C12D49" w:rsidRPr="00E050F6">
        <w:rPr>
          <w:rFonts w:ascii="Arial" w:eastAsiaTheme="minorEastAsia" w:hAnsi="Arial" w:cs="Arial"/>
          <w:sz w:val="20"/>
          <w:szCs w:val="20"/>
        </w:rPr>
        <w:t xml:space="preserve">.  You have apparently made demands upon </w:t>
      </w:r>
      <w:r w:rsidR="006A2C7B">
        <w:rPr>
          <w:rFonts w:ascii="Arial" w:eastAsiaTheme="minorEastAsia" w:hAnsi="Arial" w:cs="Arial"/>
          <w:sz w:val="20"/>
          <w:szCs w:val="20"/>
        </w:rPr>
        <w:t>us</w:t>
      </w:r>
      <w:r w:rsidR="00EC44EA">
        <w:rPr>
          <w:rFonts w:ascii="Arial" w:eastAsiaTheme="minorEastAsia" w:hAnsi="Arial" w:cs="Arial"/>
          <w:sz w:val="20"/>
          <w:szCs w:val="20"/>
        </w:rPr>
        <w:t>;</w:t>
      </w:r>
    </w:p>
    <w:p w14:paraId="1A224829" w14:textId="43DFE7D2" w:rsidR="00C12D49" w:rsidRPr="00E050F6" w:rsidRDefault="006A2C7B" w:rsidP="00C12D49">
      <w:pPr>
        <w:spacing w:line="259" w:lineRule="auto"/>
        <w:rPr>
          <w:rFonts w:ascii="Arial" w:eastAsiaTheme="minorEastAsia" w:hAnsi="Arial" w:cs="Arial"/>
          <w:sz w:val="20"/>
          <w:szCs w:val="20"/>
        </w:rPr>
      </w:pPr>
      <w:r>
        <w:rPr>
          <w:rFonts w:ascii="Arial" w:eastAsiaTheme="minorEastAsia" w:hAnsi="Arial" w:cs="Arial"/>
          <w:sz w:val="20"/>
          <w:szCs w:val="20"/>
        </w:rPr>
        <w:t>We</w:t>
      </w:r>
      <w:r w:rsidR="00C12D49" w:rsidRPr="00E050F6">
        <w:rPr>
          <w:rFonts w:ascii="Arial" w:eastAsiaTheme="minorEastAsia" w:hAnsi="Arial" w:cs="Arial"/>
          <w:sz w:val="20"/>
          <w:szCs w:val="20"/>
        </w:rPr>
        <w:t xml:space="preserve"> do not understand those apparent demands</w:t>
      </w:r>
      <w:r w:rsidR="00AF7591" w:rsidRPr="00E050F6">
        <w:rPr>
          <w:rFonts w:ascii="Arial" w:eastAsiaTheme="minorEastAsia" w:hAnsi="Arial" w:cs="Arial"/>
          <w:sz w:val="20"/>
          <w:szCs w:val="20"/>
        </w:rPr>
        <w:t>,</w:t>
      </w:r>
      <w:r w:rsidR="00C12D49" w:rsidRPr="00E050F6">
        <w:rPr>
          <w:rFonts w:ascii="Arial" w:eastAsiaTheme="minorEastAsia" w:hAnsi="Arial" w:cs="Arial"/>
          <w:sz w:val="20"/>
          <w:szCs w:val="20"/>
        </w:rPr>
        <w:t xml:space="preserve"> and therefore cannot lawfully fulfil them. </w:t>
      </w:r>
      <w:r>
        <w:rPr>
          <w:rFonts w:ascii="Arial" w:eastAsiaTheme="minorEastAsia" w:hAnsi="Arial" w:cs="Arial"/>
          <w:sz w:val="20"/>
          <w:szCs w:val="20"/>
        </w:rPr>
        <w:t>We</w:t>
      </w:r>
      <w:r w:rsidR="00C12D49" w:rsidRPr="00E050F6">
        <w:rPr>
          <w:rFonts w:ascii="Arial" w:eastAsiaTheme="minorEastAsia" w:hAnsi="Arial" w:cs="Arial"/>
          <w:sz w:val="20"/>
          <w:szCs w:val="20"/>
        </w:rPr>
        <w:t xml:space="preserve"> seek clarification of your document so that </w:t>
      </w:r>
      <w:r>
        <w:rPr>
          <w:rFonts w:ascii="Arial" w:eastAsiaTheme="minorEastAsia" w:hAnsi="Arial" w:cs="Arial"/>
          <w:sz w:val="20"/>
          <w:szCs w:val="20"/>
        </w:rPr>
        <w:t xml:space="preserve">we </w:t>
      </w:r>
      <w:r w:rsidR="00C12D49" w:rsidRPr="00E050F6">
        <w:rPr>
          <w:rFonts w:ascii="Arial" w:eastAsiaTheme="minorEastAsia" w:hAnsi="Arial" w:cs="Arial"/>
          <w:sz w:val="20"/>
          <w:szCs w:val="20"/>
        </w:rPr>
        <w:t>may act according to the law</w:t>
      </w:r>
      <w:r w:rsidR="001D71C4" w:rsidRPr="00E050F6">
        <w:rPr>
          <w:rFonts w:ascii="Arial" w:eastAsiaTheme="minorEastAsia" w:hAnsi="Arial" w:cs="Arial"/>
          <w:sz w:val="20"/>
          <w:szCs w:val="20"/>
        </w:rPr>
        <w:t>,</w:t>
      </w:r>
      <w:r w:rsidR="003E1C19" w:rsidRPr="00E050F6">
        <w:rPr>
          <w:rFonts w:ascii="Arial" w:eastAsiaTheme="minorEastAsia" w:hAnsi="Arial" w:cs="Arial"/>
          <w:sz w:val="20"/>
          <w:szCs w:val="20"/>
        </w:rPr>
        <w:t xml:space="preserve"> </w:t>
      </w:r>
      <w:r w:rsidR="00C12D49" w:rsidRPr="00E050F6">
        <w:rPr>
          <w:rFonts w:ascii="Arial" w:eastAsiaTheme="minorEastAsia" w:hAnsi="Arial" w:cs="Arial"/>
          <w:sz w:val="20"/>
          <w:szCs w:val="20"/>
        </w:rPr>
        <w:t xml:space="preserve">and maintain </w:t>
      </w:r>
      <w:r>
        <w:rPr>
          <w:rFonts w:ascii="Arial" w:eastAsiaTheme="minorEastAsia" w:hAnsi="Arial" w:cs="Arial"/>
          <w:sz w:val="20"/>
          <w:szCs w:val="20"/>
        </w:rPr>
        <w:t>our</w:t>
      </w:r>
      <w:r w:rsidR="00C12D49" w:rsidRPr="00E050F6">
        <w:rPr>
          <w:rFonts w:ascii="Arial" w:eastAsiaTheme="minorEastAsia" w:hAnsi="Arial" w:cs="Arial"/>
          <w:sz w:val="20"/>
          <w:szCs w:val="20"/>
        </w:rPr>
        <w:t xml:space="preserve"> entire body of inalienable Natural Rights</w:t>
      </w:r>
      <w:r w:rsidR="00EC44EA">
        <w:rPr>
          <w:rFonts w:ascii="Arial" w:eastAsiaTheme="minorEastAsia" w:hAnsi="Arial" w:cs="Arial"/>
          <w:sz w:val="20"/>
          <w:szCs w:val="20"/>
        </w:rPr>
        <w:t>;</w:t>
      </w:r>
    </w:p>
    <w:p w14:paraId="3037023F" w14:textId="2EB32CF2" w:rsidR="00C12D49" w:rsidRPr="00E050F6" w:rsidRDefault="00C12D49" w:rsidP="00C12D49">
      <w:pPr>
        <w:spacing w:line="259" w:lineRule="auto"/>
        <w:rPr>
          <w:rFonts w:ascii="Arial" w:eastAsiaTheme="minorEastAsia" w:hAnsi="Arial" w:cs="Arial"/>
          <w:sz w:val="20"/>
          <w:szCs w:val="20"/>
        </w:rPr>
      </w:pPr>
      <w:r w:rsidRPr="00E050F6">
        <w:rPr>
          <w:rFonts w:ascii="Arial" w:eastAsiaTheme="minorEastAsia" w:hAnsi="Arial" w:cs="Arial"/>
          <w:sz w:val="20"/>
          <w:szCs w:val="20"/>
        </w:rPr>
        <w:lastRenderedPageBreak/>
        <w:t xml:space="preserve">Failure to accept this offer to clarify </w:t>
      </w:r>
      <w:r w:rsidR="008B4C59" w:rsidRPr="00E050F6">
        <w:rPr>
          <w:rFonts w:ascii="Arial" w:eastAsiaTheme="minorEastAsia" w:hAnsi="Arial" w:cs="Arial"/>
          <w:sz w:val="20"/>
          <w:szCs w:val="20"/>
        </w:rPr>
        <w:t xml:space="preserve">this presentment </w:t>
      </w:r>
      <w:r w:rsidRPr="00E050F6">
        <w:rPr>
          <w:rFonts w:ascii="Arial" w:eastAsiaTheme="minorEastAsia" w:hAnsi="Arial" w:cs="Arial"/>
          <w:sz w:val="20"/>
          <w:szCs w:val="20"/>
        </w:rPr>
        <w:t xml:space="preserve">and to do so completely and in good faith within </w:t>
      </w:r>
      <w:r w:rsidR="00982C0B" w:rsidRPr="00E050F6">
        <w:rPr>
          <w:rFonts w:ascii="Arial" w:eastAsiaTheme="minorEastAsia" w:hAnsi="Arial" w:cs="Arial"/>
          <w:sz w:val="20"/>
          <w:szCs w:val="20"/>
        </w:rPr>
        <w:t>1</w:t>
      </w:r>
      <w:r w:rsidR="0020597D" w:rsidRPr="00E050F6">
        <w:rPr>
          <w:rFonts w:ascii="Arial" w:eastAsiaTheme="minorEastAsia" w:hAnsi="Arial" w:cs="Arial"/>
          <w:sz w:val="20"/>
          <w:szCs w:val="20"/>
        </w:rPr>
        <w:t>4 (four</w:t>
      </w:r>
      <w:r w:rsidR="00982C0B" w:rsidRPr="00E050F6">
        <w:rPr>
          <w:rFonts w:ascii="Arial" w:eastAsiaTheme="minorEastAsia" w:hAnsi="Arial" w:cs="Arial"/>
          <w:sz w:val="20"/>
          <w:szCs w:val="20"/>
        </w:rPr>
        <w:t>te</w:t>
      </w:r>
      <w:r w:rsidR="0031151C" w:rsidRPr="00E050F6">
        <w:rPr>
          <w:rFonts w:ascii="Arial" w:eastAsiaTheme="minorEastAsia" w:hAnsi="Arial" w:cs="Arial"/>
          <w:sz w:val="20"/>
          <w:szCs w:val="20"/>
        </w:rPr>
        <w:t>en</w:t>
      </w:r>
      <w:r w:rsidRPr="00E050F6">
        <w:rPr>
          <w:rFonts w:ascii="Arial" w:eastAsiaTheme="minorEastAsia" w:hAnsi="Arial" w:cs="Arial"/>
          <w:sz w:val="20"/>
          <w:szCs w:val="20"/>
        </w:rPr>
        <w:t>) days</w:t>
      </w:r>
      <w:r w:rsidR="008B4C59" w:rsidRPr="00E050F6">
        <w:rPr>
          <w:rFonts w:ascii="Arial" w:eastAsiaTheme="minorEastAsia" w:hAnsi="Arial" w:cs="Arial"/>
          <w:sz w:val="20"/>
          <w:szCs w:val="20"/>
        </w:rPr>
        <w:t>,</w:t>
      </w:r>
      <w:r w:rsidRPr="00E050F6">
        <w:rPr>
          <w:rFonts w:ascii="Arial" w:eastAsiaTheme="minorEastAsia" w:hAnsi="Arial" w:cs="Arial"/>
          <w:sz w:val="20"/>
          <w:szCs w:val="20"/>
        </w:rPr>
        <w:t xml:space="preserve"> will be deemed by all parties to mean </w:t>
      </w:r>
      <w:r w:rsidR="002076EC" w:rsidRPr="00E050F6">
        <w:rPr>
          <w:rFonts w:ascii="Arial" w:eastAsiaTheme="minorEastAsia" w:hAnsi="Arial" w:cs="Arial"/>
          <w:sz w:val="20"/>
          <w:szCs w:val="20"/>
        </w:rPr>
        <w:t xml:space="preserve">that </w:t>
      </w:r>
      <w:r w:rsidRPr="00E050F6">
        <w:rPr>
          <w:rFonts w:ascii="Arial" w:eastAsiaTheme="minorEastAsia" w:hAnsi="Arial" w:cs="Arial"/>
          <w:sz w:val="20"/>
          <w:szCs w:val="20"/>
        </w:rPr>
        <w:t>you</w:t>
      </w:r>
      <w:r w:rsidR="002076EC" w:rsidRPr="00E050F6">
        <w:rPr>
          <w:rFonts w:ascii="Arial" w:eastAsiaTheme="minorEastAsia" w:hAnsi="Arial" w:cs="Arial"/>
          <w:sz w:val="20"/>
          <w:szCs w:val="20"/>
        </w:rPr>
        <w:t xml:space="preserve">, </w:t>
      </w:r>
      <w:r w:rsidRPr="00E050F6">
        <w:rPr>
          <w:rFonts w:ascii="Arial" w:eastAsiaTheme="minorEastAsia" w:hAnsi="Arial" w:cs="Arial"/>
          <w:sz w:val="20"/>
          <w:szCs w:val="20"/>
        </w:rPr>
        <w:t>your principal</w:t>
      </w:r>
      <w:r w:rsidR="002076EC" w:rsidRPr="00E050F6">
        <w:rPr>
          <w:rFonts w:ascii="Arial" w:eastAsiaTheme="minorEastAsia" w:hAnsi="Arial" w:cs="Arial"/>
          <w:sz w:val="20"/>
          <w:szCs w:val="20"/>
        </w:rPr>
        <w:t>,</w:t>
      </w:r>
      <w:r w:rsidRPr="00E050F6">
        <w:rPr>
          <w:rFonts w:ascii="Arial" w:eastAsiaTheme="minorEastAsia" w:hAnsi="Arial" w:cs="Arial"/>
          <w:sz w:val="20"/>
          <w:szCs w:val="20"/>
        </w:rPr>
        <w:t xml:space="preserve"> </w:t>
      </w:r>
      <w:r w:rsidR="001D71C4" w:rsidRPr="00E050F6">
        <w:rPr>
          <w:rFonts w:ascii="Arial" w:eastAsiaTheme="minorEastAsia" w:hAnsi="Arial" w:cs="Arial"/>
          <w:sz w:val="20"/>
          <w:szCs w:val="20"/>
        </w:rPr>
        <w:t>and</w:t>
      </w:r>
      <w:r w:rsidR="00AB4A82" w:rsidRPr="00E050F6">
        <w:rPr>
          <w:rFonts w:ascii="Arial" w:eastAsiaTheme="minorEastAsia" w:hAnsi="Arial" w:cs="Arial"/>
          <w:sz w:val="20"/>
          <w:szCs w:val="20"/>
        </w:rPr>
        <w:t xml:space="preserve"> all</w:t>
      </w:r>
      <w:r w:rsidRPr="00E050F6">
        <w:rPr>
          <w:rFonts w:ascii="Arial" w:eastAsiaTheme="minorEastAsia" w:hAnsi="Arial" w:cs="Arial"/>
          <w:sz w:val="20"/>
          <w:szCs w:val="20"/>
        </w:rPr>
        <w:t xml:space="preserve"> other parties abandon a</w:t>
      </w:r>
      <w:r w:rsidR="00AB4A82" w:rsidRPr="00E050F6">
        <w:rPr>
          <w:rFonts w:ascii="Arial" w:eastAsiaTheme="minorEastAsia" w:hAnsi="Arial" w:cs="Arial"/>
          <w:sz w:val="20"/>
          <w:szCs w:val="20"/>
        </w:rPr>
        <w:t>ny</w:t>
      </w:r>
      <w:r w:rsidRPr="00E050F6">
        <w:rPr>
          <w:rFonts w:ascii="Arial" w:eastAsiaTheme="minorEastAsia" w:hAnsi="Arial" w:cs="Arial"/>
          <w:sz w:val="20"/>
          <w:szCs w:val="20"/>
        </w:rPr>
        <w:t xml:space="preserve"> demands upon </w:t>
      </w:r>
      <w:r w:rsidR="006A2C7B">
        <w:rPr>
          <w:rFonts w:ascii="Arial" w:eastAsiaTheme="minorEastAsia" w:hAnsi="Arial" w:cs="Arial"/>
          <w:sz w:val="20"/>
          <w:szCs w:val="20"/>
        </w:rPr>
        <w:t>us;</w:t>
      </w:r>
    </w:p>
    <w:p w14:paraId="60FBBB9B" w14:textId="48ECC7BD" w:rsidR="007E4A1A" w:rsidRPr="00E050F6" w:rsidRDefault="00BE526D" w:rsidP="00E77594">
      <w:pPr>
        <w:pStyle w:val="NoSpacing"/>
        <w:rPr>
          <w:rFonts w:ascii="Arial" w:hAnsi="Arial" w:cs="Arial"/>
          <w:sz w:val="20"/>
          <w:szCs w:val="20"/>
        </w:rPr>
      </w:pPr>
      <w:r w:rsidRPr="00E050F6">
        <w:rPr>
          <w:rFonts w:ascii="Arial" w:hAnsi="Arial" w:cs="Arial"/>
          <w:sz w:val="20"/>
          <w:szCs w:val="20"/>
        </w:rPr>
        <w:t xml:space="preserve">As mentioned, </w:t>
      </w:r>
      <w:r w:rsidR="006A2C7B">
        <w:rPr>
          <w:rFonts w:ascii="Arial" w:hAnsi="Arial" w:cs="Arial"/>
          <w:sz w:val="20"/>
          <w:szCs w:val="20"/>
        </w:rPr>
        <w:t>we</w:t>
      </w:r>
      <w:r w:rsidR="007E4A1A" w:rsidRPr="00E050F6">
        <w:rPr>
          <w:rFonts w:ascii="Arial" w:hAnsi="Arial" w:cs="Arial"/>
          <w:sz w:val="20"/>
          <w:szCs w:val="20"/>
        </w:rPr>
        <w:t xml:space="preserve"> have received a presentment through the post to my </w:t>
      </w:r>
      <w:r w:rsidR="003C131C" w:rsidRPr="00E050F6">
        <w:rPr>
          <w:rFonts w:ascii="Arial" w:hAnsi="Arial" w:cs="Arial"/>
          <w:sz w:val="20"/>
          <w:szCs w:val="20"/>
        </w:rPr>
        <w:t>care of</w:t>
      </w:r>
      <w:r w:rsidR="007E4A1A" w:rsidRPr="00E050F6">
        <w:rPr>
          <w:rFonts w:ascii="Arial" w:hAnsi="Arial" w:cs="Arial"/>
          <w:sz w:val="20"/>
          <w:szCs w:val="20"/>
        </w:rPr>
        <w:t xml:space="preserve"> address</w:t>
      </w:r>
      <w:r w:rsidR="00636ABD" w:rsidRPr="00E050F6">
        <w:rPr>
          <w:rFonts w:ascii="Arial" w:hAnsi="Arial" w:cs="Arial"/>
          <w:sz w:val="20"/>
          <w:szCs w:val="20"/>
        </w:rPr>
        <w:t xml:space="preserve">. I opened it out of </w:t>
      </w:r>
      <w:r w:rsidR="00691121" w:rsidRPr="00E050F6">
        <w:rPr>
          <w:rFonts w:ascii="Arial" w:hAnsi="Arial" w:cs="Arial"/>
          <w:sz w:val="20"/>
          <w:szCs w:val="20"/>
        </w:rPr>
        <w:t>curiosity.</w:t>
      </w:r>
      <w:r w:rsidR="003B3904" w:rsidRPr="00E050F6">
        <w:rPr>
          <w:rFonts w:ascii="Arial" w:hAnsi="Arial" w:cs="Arial"/>
          <w:sz w:val="20"/>
          <w:szCs w:val="20"/>
        </w:rPr>
        <w:t xml:space="preserve"> I have enclosed</w:t>
      </w:r>
      <w:r w:rsidR="00691121" w:rsidRPr="00E050F6">
        <w:rPr>
          <w:rFonts w:ascii="Arial" w:hAnsi="Arial" w:cs="Arial"/>
          <w:sz w:val="20"/>
          <w:szCs w:val="20"/>
        </w:rPr>
        <w:t xml:space="preserve"> the </w:t>
      </w:r>
      <w:r w:rsidR="00AB4A82" w:rsidRPr="00E050F6">
        <w:rPr>
          <w:rFonts w:ascii="Arial" w:hAnsi="Arial" w:cs="Arial"/>
          <w:sz w:val="20"/>
          <w:szCs w:val="20"/>
        </w:rPr>
        <w:t xml:space="preserve">original </w:t>
      </w:r>
      <w:r w:rsidR="00691121" w:rsidRPr="00E050F6">
        <w:rPr>
          <w:rFonts w:ascii="Arial" w:hAnsi="Arial" w:cs="Arial"/>
          <w:sz w:val="20"/>
          <w:szCs w:val="20"/>
        </w:rPr>
        <w:t>presentment</w:t>
      </w:r>
      <w:r w:rsidR="003B3904" w:rsidRPr="00E050F6">
        <w:rPr>
          <w:rFonts w:ascii="Arial" w:hAnsi="Arial" w:cs="Arial"/>
          <w:sz w:val="20"/>
          <w:szCs w:val="20"/>
        </w:rPr>
        <w:t xml:space="preserve"> with this </w:t>
      </w:r>
      <w:r w:rsidR="00A156E2" w:rsidRPr="00E050F6">
        <w:rPr>
          <w:rFonts w:ascii="Arial" w:hAnsi="Arial" w:cs="Arial"/>
          <w:sz w:val="20"/>
          <w:szCs w:val="20"/>
        </w:rPr>
        <w:t>notice</w:t>
      </w:r>
      <w:r w:rsidR="00E15570">
        <w:rPr>
          <w:rFonts w:ascii="Arial" w:hAnsi="Arial" w:cs="Arial"/>
          <w:sz w:val="20"/>
          <w:szCs w:val="20"/>
        </w:rPr>
        <w:t>;</w:t>
      </w:r>
    </w:p>
    <w:p w14:paraId="41F7BBBE" w14:textId="57EA2E61" w:rsidR="006E5F8C" w:rsidRPr="00E050F6" w:rsidRDefault="006E5F8C" w:rsidP="00E77594">
      <w:pPr>
        <w:pStyle w:val="NoSpacing"/>
        <w:rPr>
          <w:rFonts w:ascii="Arial" w:hAnsi="Arial" w:cs="Arial"/>
          <w:sz w:val="20"/>
          <w:szCs w:val="20"/>
        </w:rPr>
      </w:pPr>
    </w:p>
    <w:p w14:paraId="4E022E95" w14:textId="1FEBD59D" w:rsidR="006E5F8C" w:rsidRPr="00E050F6" w:rsidRDefault="006E5F8C" w:rsidP="00E77594">
      <w:pPr>
        <w:pStyle w:val="NoSpacing"/>
        <w:rPr>
          <w:rFonts w:ascii="Arial" w:hAnsi="Arial" w:cs="Arial"/>
          <w:sz w:val="20"/>
          <w:szCs w:val="20"/>
        </w:rPr>
      </w:pPr>
      <w:r w:rsidRPr="00E050F6">
        <w:rPr>
          <w:rFonts w:ascii="Arial" w:hAnsi="Arial" w:cs="Arial"/>
          <w:sz w:val="20"/>
          <w:szCs w:val="20"/>
        </w:rPr>
        <w:t>The presentment</w:t>
      </w:r>
      <w:r w:rsidR="00155A7F" w:rsidRPr="00E050F6">
        <w:rPr>
          <w:rFonts w:ascii="Arial" w:hAnsi="Arial" w:cs="Arial"/>
          <w:sz w:val="20"/>
          <w:szCs w:val="20"/>
        </w:rPr>
        <w:t xml:space="preserve"> </w:t>
      </w:r>
      <w:r w:rsidR="008B6DF9" w:rsidRPr="00E050F6">
        <w:rPr>
          <w:rFonts w:ascii="Arial" w:hAnsi="Arial" w:cs="Arial"/>
          <w:sz w:val="20"/>
          <w:szCs w:val="20"/>
        </w:rPr>
        <w:t xml:space="preserve">alleges </w:t>
      </w:r>
      <w:r w:rsidR="00C1290A" w:rsidRPr="00E050F6">
        <w:rPr>
          <w:rFonts w:ascii="Arial" w:hAnsi="Arial" w:cs="Arial"/>
          <w:sz w:val="20"/>
          <w:szCs w:val="20"/>
        </w:rPr>
        <w:t xml:space="preserve">that </w:t>
      </w:r>
      <w:r w:rsidR="00C55A75" w:rsidRPr="00E050F6">
        <w:rPr>
          <w:rFonts w:ascii="Arial" w:hAnsi="Arial" w:cs="Arial"/>
          <w:sz w:val="20"/>
          <w:szCs w:val="20"/>
        </w:rPr>
        <w:t xml:space="preserve">a contravention of </w:t>
      </w:r>
      <w:bookmarkStart w:id="2" w:name="_Hlk72689726"/>
      <w:r w:rsidR="000869C3" w:rsidRPr="00E050F6">
        <w:rPr>
          <w:rFonts w:ascii="Arial" w:hAnsi="Arial" w:cs="Arial"/>
          <w:sz w:val="20"/>
          <w:szCs w:val="20"/>
        </w:rPr>
        <w:t>the “</w:t>
      </w:r>
      <w:r w:rsidR="000869C3" w:rsidRPr="00E92A79">
        <w:rPr>
          <w:rFonts w:ascii="Arial" w:hAnsi="Arial" w:cs="Arial"/>
          <w:sz w:val="20"/>
          <w:szCs w:val="20"/>
        </w:rPr>
        <w:t xml:space="preserve">Road Traffic Regulation Act 1984 and Schedule 2 </w:t>
      </w:r>
      <w:r w:rsidR="001613F9" w:rsidRPr="00E92A79">
        <w:rPr>
          <w:rFonts w:ascii="Arial" w:hAnsi="Arial" w:cs="Arial"/>
          <w:sz w:val="20"/>
          <w:szCs w:val="20"/>
        </w:rPr>
        <w:t>to the Road Traffic Offenders Act 1988”</w:t>
      </w:r>
      <w:bookmarkEnd w:id="2"/>
      <w:r w:rsidR="001613F9" w:rsidRPr="00E92A79">
        <w:rPr>
          <w:rFonts w:ascii="Arial" w:hAnsi="Arial" w:cs="Arial"/>
          <w:sz w:val="20"/>
          <w:szCs w:val="20"/>
        </w:rPr>
        <w:t xml:space="preserve"> has taken place.</w:t>
      </w:r>
      <w:r w:rsidR="00E34647" w:rsidRPr="00E92A79">
        <w:rPr>
          <w:rFonts w:ascii="Arial" w:hAnsi="Arial" w:cs="Arial"/>
          <w:sz w:val="20"/>
          <w:szCs w:val="20"/>
        </w:rPr>
        <w:t xml:space="preserve"> It also claims that </w:t>
      </w:r>
      <w:r w:rsidR="006A2C7B" w:rsidRPr="00E92A79">
        <w:rPr>
          <w:rFonts w:ascii="Arial" w:hAnsi="Arial" w:cs="Arial"/>
          <w:sz w:val="20"/>
          <w:szCs w:val="20"/>
        </w:rPr>
        <w:t xml:space="preserve">we </w:t>
      </w:r>
      <w:r w:rsidR="001E37B3" w:rsidRPr="00E92A79">
        <w:rPr>
          <w:rFonts w:ascii="Arial" w:hAnsi="Arial" w:cs="Arial"/>
          <w:sz w:val="20"/>
          <w:szCs w:val="20"/>
        </w:rPr>
        <w:t xml:space="preserve">must provide </w:t>
      </w:r>
      <w:bookmarkStart w:id="3" w:name="_Hlk72689767"/>
      <w:r w:rsidR="001E37B3" w:rsidRPr="00E92A79">
        <w:rPr>
          <w:rFonts w:ascii="Arial" w:hAnsi="Arial" w:cs="Arial"/>
          <w:sz w:val="20"/>
          <w:szCs w:val="20"/>
        </w:rPr>
        <w:t xml:space="preserve">information under </w:t>
      </w:r>
      <w:r w:rsidR="00B51093" w:rsidRPr="00E92A79">
        <w:rPr>
          <w:rFonts w:ascii="Arial" w:hAnsi="Arial" w:cs="Arial"/>
          <w:sz w:val="20"/>
          <w:szCs w:val="20"/>
        </w:rPr>
        <w:t>“</w:t>
      </w:r>
      <w:r w:rsidR="001E37B3" w:rsidRPr="00E92A79">
        <w:rPr>
          <w:rFonts w:ascii="Arial" w:hAnsi="Arial" w:cs="Arial"/>
          <w:sz w:val="20"/>
          <w:szCs w:val="20"/>
        </w:rPr>
        <w:t>Section 172</w:t>
      </w:r>
      <w:r w:rsidR="006A2FE5" w:rsidRPr="00E92A79">
        <w:rPr>
          <w:rFonts w:ascii="Arial" w:hAnsi="Arial" w:cs="Arial"/>
          <w:sz w:val="20"/>
          <w:szCs w:val="20"/>
        </w:rPr>
        <w:t xml:space="preserve"> of the Road Traffic Act </w:t>
      </w:r>
      <w:r w:rsidR="00633D28" w:rsidRPr="00E92A79">
        <w:rPr>
          <w:rFonts w:ascii="Arial" w:hAnsi="Arial" w:cs="Arial"/>
          <w:sz w:val="20"/>
          <w:szCs w:val="20"/>
        </w:rPr>
        <w:t>1988</w:t>
      </w:r>
      <w:r w:rsidR="00B51093" w:rsidRPr="00E92A79">
        <w:rPr>
          <w:rFonts w:ascii="Arial" w:hAnsi="Arial" w:cs="Arial"/>
          <w:sz w:val="20"/>
          <w:szCs w:val="20"/>
        </w:rPr>
        <w:t>”</w:t>
      </w:r>
      <w:r w:rsidR="00451DF5" w:rsidRPr="00E92A79">
        <w:rPr>
          <w:rFonts w:ascii="Arial" w:hAnsi="Arial" w:cs="Arial"/>
          <w:sz w:val="20"/>
          <w:szCs w:val="20"/>
        </w:rPr>
        <w:t>, an</w:t>
      </w:r>
      <w:r w:rsidR="00451DF5" w:rsidRPr="00E050F6">
        <w:rPr>
          <w:rFonts w:ascii="Arial" w:hAnsi="Arial" w:cs="Arial"/>
          <w:sz w:val="20"/>
          <w:szCs w:val="20"/>
        </w:rPr>
        <w:t xml:space="preserve">d </w:t>
      </w:r>
      <w:r w:rsidR="001676F2" w:rsidRPr="00E050F6">
        <w:rPr>
          <w:rFonts w:ascii="Arial" w:hAnsi="Arial" w:cs="Arial"/>
          <w:sz w:val="20"/>
          <w:szCs w:val="20"/>
        </w:rPr>
        <w:t xml:space="preserve">that </w:t>
      </w:r>
      <w:r w:rsidR="00F23ED1" w:rsidRPr="00E050F6">
        <w:rPr>
          <w:rFonts w:ascii="Arial" w:hAnsi="Arial" w:cs="Arial"/>
          <w:sz w:val="20"/>
          <w:szCs w:val="20"/>
        </w:rPr>
        <w:t>non-compliance with this request co</w:t>
      </w:r>
      <w:r w:rsidR="00F23EC7" w:rsidRPr="00E050F6">
        <w:rPr>
          <w:rFonts w:ascii="Arial" w:hAnsi="Arial" w:cs="Arial"/>
          <w:sz w:val="20"/>
          <w:szCs w:val="20"/>
        </w:rPr>
        <w:t xml:space="preserve">uld lead to </w:t>
      </w:r>
      <w:r w:rsidR="007F0C0F" w:rsidRPr="00E050F6">
        <w:rPr>
          <w:rFonts w:ascii="Arial" w:hAnsi="Arial" w:cs="Arial"/>
          <w:sz w:val="20"/>
          <w:szCs w:val="20"/>
        </w:rPr>
        <w:t>court proceedings</w:t>
      </w:r>
      <w:r w:rsidR="00E15570">
        <w:rPr>
          <w:rFonts w:ascii="Arial" w:hAnsi="Arial" w:cs="Arial"/>
          <w:sz w:val="20"/>
          <w:szCs w:val="20"/>
        </w:rPr>
        <w:t>;</w:t>
      </w:r>
    </w:p>
    <w:bookmarkEnd w:id="3"/>
    <w:p w14:paraId="5D0FE690" w14:textId="460D11A8" w:rsidR="00B4297D" w:rsidRPr="00E050F6" w:rsidRDefault="00B4297D" w:rsidP="00E77594">
      <w:pPr>
        <w:pStyle w:val="NoSpacing"/>
        <w:rPr>
          <w:rFonts w:ascii="Arial" w:hAnsi="Arial" w:cs="Arial"/>
          <w:sz w:val="20"/>
          <w:szCs w:val="20"/>
        </w:rPr>
      </w:pPr>
    </w:p>
    <w:p w14:paraId="7E6B30B8" w14:textId="570B4193" w:rsidR="00B4297D" w:rsidRPr="00E050F6" w:rsidRDefault="00E15570" w:rsidP="00E77594">
      <w:pPr>
        <w:pStyle w:val="NoSpacing"/>
        <w:rPr>
          <w:rFonts w:ascii="Arial" w:hAnsi="Arial" w:cs="Arial"/>
          <w:sz w:val="20"/>
          <w:szCs w:val="20"/>
        </w:rPr>
      </w:pPr>
      <w:r>
        <w:rPr>
          <w:rFonts w:ascii="Arial" w:hAnsi="Arial" w:cs="Arial"/>
          <w:sz w:val="20"/>
          <w:szCs w:val="20"/>
        </w:rPr>
        <w:t>We are</w:t>
      </w:r>
      <w:r w:rsidR="00B4297D" w:rsidRPr="00E050F6">
        <w:rPr>
          <w:rFonts w:ascii="Arial" w:hAnsi="Arial" w:cs="Arial"/>
          <w:sz w:val="20"/>
          <w:szCs w:val="20"/>
        </w:rPr>
        <w:t xml:space="preserve"> happy to </w:t>
      </w:r>
      <w:r w:rsidR="00091FF5" w:rsidRPr="00E050F6">
        <w:rPr>
          <w:rFonts w:ascii="Arial" w:hAnsi="Arial" w:cs="Arial"/>
          <w:sz w:val="20"/>
          <w:szCs w:val="20"/>
        </w:rPr>
        <w:t>deal with this presentment and act upon its instructions</w:t>
      </w:r>
      <w:r w:rsidR="00ED2088" w:rsidRPr="00E050F6">
        <w:rPr>
          <w:rFonts w:ascii="Arial" w:hAnsi="Arial" w:cs="Arial"/>
          <w:sz w:val="20"/>
          <w:szCs w:val="20"/>
        </w:rPr>
        <w:t xml:space="preserve">, on condition that you can provide </w:t>
      </w:r>
      <w:r>
        <w:rPr>
          <w:rFonts w:ascii="Arial" w:hAnsi="Arial" w:cs="Arial"/>
          <w:sz w:val="20"/>
          <w:szCs w:val="20"/>
        </w:rPr>
        <w:t>us</w:t>
      </w:r>
      <w:r w:rsidR="00ED2088" w:rsidRPr="00E050F6">
        <w:rPr>
          <w:rFonts w:ascii="Arial" w:hAnsi="Arial" w:cs="Arial"/>
          <w:sz w:val="20"/>
          <w:szCs w:val="20"/>
        </w:rPr>
        <w:t xml:space="preserve"> with</w:t>
      </w:r>
      <w:r w:rsidR="00E92A79">
        <w:rPr>
          <w:rFonts w:ascii="Arial" w:hAnsi="Arial" w:cs="Arial"/>
          <w:sz w:val="20"/>
          <w:szCs w:val="20"/>
        </w:rPr>
        <w:t xml:space="preserve"> answers to our questions, numbered one (1) to nine (9)</w:t>
      </w:r>
      <w:r w:rsidR="00ED2088" w:rsidRPr="00E050F6">
        <w:rPr>
          <w:rFonts w:ascii="Arial" w:hAnsi="Arial" w:cs="Arial"/>
          <w:sz w:val="20"/>
          <w:szCs w:val="20"/>
        </w:rPr>
        <w:t>:</w:t>
      </w:r>
    </w:p>
    <w:p w14:paraId="2523C1DA" w14:textId="67D08D47" w:rsidR="00ED2088" w:rsidRPr="00E050F6" w:rsidRDefault="00ED2088" w:rsidP="00E77594">
      <w:pPr>
        <w:pStyle w:val="NoSpacing"/>
        <w:rPr>
          <w:rFonts w:ascii="Arial" w:hAnsi="Arial" w:cs="Arial"/>
          <w:sz w:val="20"/>
          <w:szCs w:val="20"/>
        </w:rPr>
      </w:pPr>
    </w:p>
    <w:p w14:paraId="46C8C8C4" w14:textId="1F90D99D" w:rsidR="00ED2088" w:rsidRDefault="006E7BE8" w:rsidP="00362256">
      <w:pPr>
        <w:pStyle w:val="NoSpacing"/>
        <w:numPr>
          <w:ilvl w:val="0"/>
          <w:numId w:val="3"/>
        </w:numPr>
        <w:rPr>
          <w:rFonts w:ascii="Arial" w:hAnsi="Arial" w:cs="Arial"/>
          <w:sz w:val="20"/>
          <w:szCs w:val="20"/>
        </w:rPr>
      </w:pPr>
      <w:r w:rsidRPr="00E050F6">
        <w:rPr>
          <w:rFonts w:ascii="Arial" w:hAnsi="Arial" w:cs="Arial"/>
          <w:sz w:val="20"/>
          <w:szCs w:val="20"/>
        </w:rPr>
        <w:t xml:space="preserve">Evidence that </w:t>
      </w:r>
      <w:r w:rsidR="001261EE">
        <w:rPr>
          <w:rFonts w:ascii="Arial" w:hAnsi="Arial" w:cs="Arial"/>
          <w:sz w:val="20"/>
          <w:szCs w:val="20"/>
        </w:rPr>
        <w:t>i</w:t>
      </w:r>
      <w:r w:rsidR="00B023D2" w:rsidRPr="00E050F6">
        <w:rPr>
          <w:rFonts w:ascii="Arial" w:hAnsi="Arial" w:cs="Arial"/>
          <w:sz w:val="20"/>
          <w:szCs w:val="20"/>
        </w:rPr>
        <w:t xml:space="preserve"> was the “driver”</w:t>
      </w:r>
      <w:r w:rsidR="00F35586" w:rsidRPr="00E050F6">
        <w:rPr>
          <w:rFonts w:ascii="Arial" w:hAnsi="Arial" w:cs="Arial"/>
          <w:sz w:val="20"/>
          <w:szCs w:val="20"/>
        </w:rPr>
        <w:t xml:space="preserve"> of th</w:t>
      </w:r>
      <w:r w:rsidR="00776140" w:rsidRPr="00E050F6">
        <w:rPr>
          <w:rFonts w:ascii="Arial" w:hAnsi="Arial" w:cs="Arial"/>
          <w:sz w:val="20"/>
          <w:szCs w:val="20"/>
        </w:rPr>
        <w:t>e mentioned</w:t>
      </w:r>
      <w:r w:rsidR="00F35586" w:rsidRPr="00E050F6">
        <w:rPr>
          <w:rFonts w:ascii="Arial" w:hAnsi="Arial" w:cs="Arial"/>
          <w:sz w:val="20"/>
          <w:szCs w:val="20"/>
        </w:rPr>
        <w:t xml:space="preserve"> “vehicle” </w:t>
      </w:r>
      <w:r w:rsidR="005A6C5E" w:rsidRPr="00E050F6">
        <w:rPr>
          <w:rFonts w:ascii="Arial" w:hAnsi="Arial" w:cs="Arial"/>
          <w:sz w:val="20"/>
          <w:szCs w:val="20"/>
        </w:rPr>
        <w:t xml:space="preserve">on the alleged </w:t>
      </w:r>
      <w:r w:rsidR="005643FA" w:rsidRPr="00E050F6">
        <w:rPr>
          <w:rFonts w:ascii="Arial" w:hAnsi="Arial" w:cs="Arial"/>
          <w:sz w:val="20"/>
          <w:szCs w:val="20"/>
        </w:rPr>
        <w:t>date</w:t>
      </w:r>
      <w:r w:rsidR="005A6C5E" w:rsidRPr="00E050F6">
        <w:rPr>
          <w:rFonts w:ascii="Arial" w:hAnsi="Arial" w:cs="Arial"/>
          <w:sz w:val="20"/>
          <w:szCs w:val="20"/>
        </w:rPr>
        <w:t xml:space="preserve"> and </w:t>
      </w:r>
      <w:r w:rsidR="005643FA" w:rsidRPr="00E050F6">
        <w:rPr>
          <w:rFonts w:ascii="Arial" w:hAnsi="Arial" w:cs="Arial"/>
          <w:sz w:val="20"/>
          <w:szCs w:val="20"/>
        </w:rPr>
        <w:t>time</w:t>
      </w:r>
      <w:r w:rsidR="005A6C5E" w:rsidRPr="00E050F6">
        <w:rPr>
          <w:rFonts w:ascii="Arial" w:hAnsi="Arial" w:cs="Arial"/>
          <w:sz w:val="20"/>
          <w:szCs w:val="20"/>
        </w:rPr>
        <w:t>,</w:t>
      </w:r>
      <w:r w:rsidR="0091124F" w:rsidRPr="00E050F6">
        <w:rPr>
          <w:rFonts w:ascii="Arial" w:hAnsi="Arial" w:cs="Arial"/>
          <w:sz w:val="20"/>
          <w:szCs w:val="20"/>
        </w:rPr>
        <w:t xml:space="preserve"> by</w:t>
      </w:r>
      <w:r w:rsidR="005A6C5E" w:rsidRPr="00E050F6">
        <w:rPr>
          <w:rFonts w:ascii="Arial" w:hAnsi="Arial" w:cs="Arial"/>
          <w:sz w:val="20"/>
          <w:szCs w:val="20"/>
        </w:rPr>
        <w:t xml:space="preserve"> way of</w:t>
      </w:r>
      <w:r w:rsidR="0091124F" w:rsidRPr="00E050F6">
        <w:rPr>
          <w:rFonts w:ascii="Arial" w:hAnsi="Arial" w:cs="Arial"/>
          <w:sz w:val="20"/>
          <w:szCs w:val="20"/>
        </w:rPr>
        <w:t xml:space="preserve"> Affidavit of Truth</w:t>
      </w:r>
      <w:r w:rsidR="005A6C5E" w:rsidRPr="00E050F6">
        <w:rPr>
          <w:rFonts w:ascii="Arial" w:hAnsi="Arial" w:cs="Arial"/>
          <w:sz w:val="20"/>
          <w:szCs w:val="20"/>
        </w:rPr>
        <w:t>,</w:t>
      </w:r>
      <w:r w:rsidR="0030493E" w:rsidRPr="00E050F6">
        <w:rPr>
          <w:rFonts w:ascii="Arial" w:hAnsi="Arial" w:cs="Arial"/>
          <w:sz w:val="20"/>
          <w:szCs w:val="20"/>
        </w:rPr>
        <w:t xml:space="preserve"> certified and sworn under penalty of perjury</w:t>
      </w:r>
      <w:r w:rsidR="000432E3">
        <w:rPr>
          <w:rFonts w:ascii="Arial" w:hAnsi="Arial" w:cs="Arial"/>
          <w:sz w:val="20"/>
          <w:szCs w:val="20"/>
        </w:rPr>
        <w:t xml:space="preserve"> in accordance </w:t>
      </w:r>
      <w:r w:rsidR="00681416">
        <w:rPr>
          <w:rFonts w:ascii="Arial" w:hAnsi="Arial" w:cs="Arial"/>
          <w:sz w:val="20"/>
          <w:szCs w:val="20"/>
        </w:rPr>
        <w:t>with</w:t>
      </w:r>
      <w:r w:rsidR="000432E3">
        <w:rPr>
          <w:rFonts w:ascii="Arial" w:hAnsi="Arial" w:cs="Arial"/>
          <w:sz w:val="20"/>
          <w:szCs w:val="20"/>
        </w:rPr>
        <w:t xml:space="preserve"> the Common Law Procedure Act 1854 Section </w:t>
      </w:r>
      <w:r w:rsidR="00681416">
        <w:rPr>
          <w:rFonts w:ascii="Arial" w:hAnsi="Arial" w:cs="Arial"/>
          <w:sz w:val="20"/>
          <w:szCs w:val="20"/>
        </w:rPr>
        <w:t>XLVIII</w:t>
      </w:r>
      <w:r w:rsidR="0030493E" w:rsidRPr="00E050F6">
        <w:rPr>
          <w:rFonts w:ascii="Arial" w:hAnsi="Arial" w:cs="Arial"/>
          <w:sz w:val="20"/>
          <w:szCs w:val="20"/>
        </w:rPr>
        <w:t>,</w:t>
      </w:r>
      <w:r w:rsidR="0091124F" w:rsidRPr="00E050F6">
        <w:rPr>
          <w:rFonts w:ascii="Arial" w:hAnsi="Arial" w:cs="Arial"/>
          <w:sz w:val="20"/>
          <w:szCs w:val="20"/>
        </w:rPr>
        <w:t xml:space="preserve"> or </w:t>
      </w:r>
      <w:r w:rsidR="0030493E" w:rsidRPr="00E050F6">
        <w:rPr>
          <w:rFonts w:ascii="Arial" w:hAnsi="Arial" w:cs="Arial"/>
          <w:sz w:val="20"/>
          <w:szCs w:val="20"/>
        </w:rPr>
        <w:t xml:space="preserve">a </w:t>
      </w:r>
      <w:r w:rsidR="0091124F" w:rsidRPr="00E050F6">
        <w:rPr>
          <w:rFonts w:ascii="Arial" w:hAnsi="Arial" w:cs="Arial"/>
          <w:sz w:val="20"/>
          <w:szCs w:val="20"/>
        </w:rPr>
        <w:t xml:space="preserve">Declaration </w:t>
      </w:r>
      <w:r w:rsidR="00B023D2" w:rsidRPr="00E050F6">
        <w:rPr>
          <w:rFonts w:ascii="Arial" w:hAnsi="Arial" w:cs="Arial"/>
          <w:sz w:val="20"/>
          <w:szCs w:val="20"/>
        </w:rPr>
        <w:t>under Penalty of Perjury</w:t>
      </w:r>
      <w:r w:rsidR="00844916" w:rsidRPr="00E050F6">
        <w:rPr>
          <w:rFonts w:ascii="Arial" w:hAnsi="Arial" w:cs="Arial"/>
          <w:sz w:val="20"/>
          <w:szCs w:val="20"/>
        </w:rPr>
        <w:t xml:space="preserve"> </w:t>
      </w:r>
      <w:r w:rsidR="0069740D" w:rsidRPr="00E050F6">
        <w:rPr>
          <w:rFonts w:ascii="Arial" w:hAnsi="Arial" w:cs="Arial"/>
          <w:sz w:val="20"/>
          <w:szCs w:val="20"/>
        </w:rPr>
        <w:t>signed by a Notary Public</w:t>
      </w:r>
      <w:r w:rsidR="000540DF" w:rsidRPr="00E050F6">
        <w:rPr>
          <w:rFonts w:ascii="Arial" w:hAnsi="Arial" w:cs="Arial"/>
          <w:sz w:val="20"/>
          <w:szCs w:val="20"/>
        </w:rPr>
        <w:t xml:space="preserve"> or two witnesses of good standing</w:t>
      </w:r>
      <w:r w:rsidR="00C877BB" w:rsidRPr="00E050F6">
        <w:rPr>
          <w:rFonts w:ascii="Arial" w:hAnsi="Arial" w:cs="Arial"/>
          <w:sz w:val="20"/>
          <w:szCs w:val="20"/>
        </w:rPr>
        <w:t>,</w:t>
      </w:r>
      <w:r w:rsidR="0069740D" w:rsidRPr="00E050F6">
        <w:rPr>
          <w:rFonts w:ascii="Arial" w:hAnsi="Arial" w:cs="Arial"/>
          <w:sz w:val="20"/>
          <w:szCs w:val="20"/>
        </w:rPr>
        <w:t xml:space="preserve"> </w:t>
      </w:r>
      <w:r w:rsidR="00F5355A" w:rsidRPr="00E050F6">
        <w:rPr>
          <w:rFonts w:ascii="Arial" w:hAnsi="Arial" w:cs="Arial"/>
          <w:sz w:val="20"/>
          <w:szCs w:val="20"/>
        </w:rPr>
        <w:t>or</w:t>
      </w:r>
      <w:r w:rsidR="00861471" w:rsidRPr="00E050F6">
        <w:rPr>
          <w:rFonts w:ascii="Arial" w:hAnsi="Arial" w:cs="Arial"/>
          <w:sz w:val="20"/>
          <w:szCs w:val="20"/>
        </w:rPr>
        <w:t xml:space="preserve"> </w:t>
      </w:r>
      <w:r w:rsidR="00844916" w:rsidRPr="00E050F6">
        <w:rPr>
          <w:rFonts w:ascii="Arial" w:hAnsi="Arial" w:cs="Arial"/>
          <w:sz w:val="20"/>
          <w:szCs w:val="20"/>
        </w:rPr>
        <w:t xml:space="preserve">by </w:t>
      </w:r>
      <w:r w:rsidR="006F74A1" w:rsidRPr="00E050F6">
        <w:rPr>
          <w:rFonts w:ascii="Arial" w:hAnsi="Arial" w:cs="Arial"/>
          <w:sz w:val="20"/>
          <w:szCs w:val="20"/>
        </w:rPr>
        <w:t xml:space="preserve">any </w:t>
      </w:r>
      <w:r w:rsidR="000A6AFB" w:rsidRPr="00E050F6">
        <w:rPr>
          <w:rFonts w:ascii="Arial" w:hAnsi="Arial" w:cs="Arial"/>
          <w:sz w:val="20"/>
          <w:szCs w:val="20"/>
        </w:rPr>
        <w:t>first</w:t>
      </w:r>
      <w:r w:rsidR="00765205" w:rsidRPr="00E050F6">
        <w:rPr>
          <w:rFonts w:ascii="Arial" w:hAnsi="Arial" w:cs="Arial"/>
          <w:sz w:val="20"/>
          <w:szCs w:val="20"/>
        </w:rPr>
        <w:t>-</w:t>
      </w:r>
      <w:r w:rsidR="000A6AFB" w:rsidRPr="00E050F6">
        <w:rPr>
          <w:rFonts w:ascii="Arial" w:hAnsi="Arial" w:cs="Arial"/>
          <w:sz w:val="20"/>
          <w:szCs w:val="20"/>
        </w:rPr>
        <w:t xml:space="preserve">hand material </w:t>
      </w:r>
      <w:r w:rsidR="00844916" w:rsidRPr="00E050F6">
        <w:rPr>
          <w:rFonts w:ascii="Arial" w:hAnsi="Arial" w:cs="Arial"/>
          <w:sz w:val="20"/>
          <w:szCs w:val="20"/>
        </w:rPr>
        <w:t xml:space="preserve">witness </w:t>
      </w:r>
      <w:r w:rsidR="006F74A1" w:rsidRPr="00E050F6">
        <w:rPr>
          <w:rFonts w:ascii="Arial" w:hAnsi="Arial" w:cs="Arial"/>
          <w:sz w:val="20"/>
          <w:szCs w:val="20"/>
        </w:rPr>
        <w:t xml:space="preserve">that </w:t>
      </w:r>
      <w:r w:rsidR="00844916" w:rsidRPr="00E050F6">
        <w:rPr>
          <w:rFonts w:ascii="Arial" w:hAnsi="Arial" w:cs="Arial"/>
          <w:sz w:val="20"/>
          <w:szCs w:val="20"/>
        </w:rPr>
        <w:t xml:space="preserve">has </w:t>
      </w:r>
      <w:r w:rsidR="0069740D" w:rsidRPr="00E050F6">
        <w:rPr>
          <w:rFonts w:ascii="Arial" w:hAnsi="Arial" w:cs="Arial"/>
          <w:sz w:val="20"/>
          <w:szCs w:val="20"/>
        </w:rPr>
        <w:t>made the claim;</w:t>
      </w:r>
    </w:p>
    <w:p w14:paraId="37CECF98" w14:textId="77777777" w:rsidR="006416EC" w:rsidRPr="00E050F6" w:rsidRDefault="006416EC" w:rsidP="006416EC">
      <w:pPr>
        <w:pStyle w:val="NoSpacing"/>
        <w:ind w:left="1080"/>
        <w:rPr>
          <w:rFonts w:ascii="Arial" w:hAnsi="Arial" w:cs="Arial"/>
          <w:sz w:val="20"/>
          <w:szCs w:val="20"/>
        </w:rPr>
      </w:pPr>
    </w:p>
    <w:p w14:paraId="316693CF" w14:textId="77777777" w:rsidR="00FE02BF" w:rsidRPr="00E050F6" w:rsidRDefault="00FE02BF" w:rsidP="00FE02BF">
      <w:pPr>
        <w:pStyle w:val="NoSpacing"/>
        <w:ind w:left="720"/>
        <w:rPr>
          <w:rFonts w:ascii="Arial" w:hAnsi="Arial" w:cs="Arial"/>
          <w:sz w:val="20"/>
          <w:szCs w:val="20"/>
        </w:rPr>
      </w:pPr>
    </w:p>
    <w:p w14:paraId="1A963FA4" w14:textId="311F9195" w:rsidR="0062067B" w:rsidRDefault="005643C3" w:rsidP="00362256">
      <w:pPr>
        <w:pStyle w:val="NoSpacing"/>
        <w:numPr>
          <w:ilvl w:val="0"/>
          <w:numId w:val="3"/>
        </w:numPr>
        <w:rPr>
          <w:rFonts w:ascii="Arial" w:hAnsi="Arial" w:cs="Arial"/>
          <w:sz w:val="20"/>
          <w:szCs w:val="20"/>
        </w:rPr>
      </w:pPr>
      <w:r w:rsidRPr="00E050F6">
        <w:rPr>
          <w:rFonts w:ascii="Arial" w:hAnsi="Arial" w:cs="Arial"/>
          <w:sz w:val="20"/>
          <w:szCs w:val="20"/>
        </w:rPr>
        <w:t xml:space="preserve">Evidence of the </w:t>
      </w:r>
      <w:r w:rsidRPr="00D85C08">
        <w:rPr>
          <w:rFonts w:ascii="Arial" w:hAnsi="Arial" w:cs="Arial"/>
          <w:sz w:val="20"/>
          <w:szCs w:val="20"/>
        </w:rPr>
        <w:t>corpus delecti</w:t>
      </w:r>
      <w:r w:rsidR="000A6AFB" w:rsidRPr="00E050F6">
        <w:rPr>
          <w:rFonts w:ascii="Arial" w:hAnsi="Arial" w:cs="Arial"/>
          <w:sz w:val="20"/>
          <w:szCs w:val="20"/>
        </w:rPr>
        <w:t xml:space="preserve"> - </w:t>
      </w:r>
      <w:r w:rsidR="002C45D6" w:rsidRPr="00E050F6">
        <w:rPr>
          <w:rFonts w:ascii="Arial" w:hAnsi="Arial" w:cs="Arial"/>
          <w:sz w:val="20"/>
          <w:szCs w:val="20"/>
        </w:rPr>
        <w:t xml:space="preserve">that is, the body of crime, </w:t>
      </w:r>
      <w:r w:rsidR="001802A1" w:rsidRPr="00E050F6">
        <w:rPr>
          <w:rFonts w:ascii="Arial" w:hAnsi="Arial" w:cs="Arial"/>
          <w:sz w:val="20"/>
          <w:szCs w:val="20"/>
        </w:rPr>
        <w:t xml:space="preserve">to which this alleged incident has caused any injury, </w:t>
      </w:r>
      <w:r w:rsidR="001E3217" w:rsidRPr="00E050F6">
        <w:rPr>
          <w:rFonts w:ascii="Arial" w:hAnsi="Arial" w:cs="Arial"/>
          <w:sz w:val="20"/>
          <w:szCs w:val="20"/>
        </w:rPr>
        <w:t>harm, loss or fraud</w:t>
      </w:r>
      <w:r w:rsidR="006A6DCE" w:rsidRPr="00E050F6">
        <w:rPr>
          <w:rFonts w:ascii="Arial" w:hAnsi="Arial" w:cs="Arial"/>
          <w:sz w:val="20"/>
          <w:szCs w:val="20"/>
        </w:rPr>
        <w:t xml:space="preserve">, in accordance </w:t>
      </w:r>
      <w:r w:rsidR="00347622" w:rsidRPr="00E050F6">
        <w:rPr>
          <w:rFonts w:ascii="Arial" w:hAnsi="Arial" w:cs="Arial"/>
          <w:sz w:val="20"/>
          <w:szCs w:val="20"/>
        </w:rPr>
        <w:t xml:space="preserve">with the </w:t>
      </w:r>
      <w:r w:rsidR="00347622" w:rsidRPr="00D85C08">
        <w:rPr>
          <w:rFonts w:ascii="Arial" w:hAnsi="Arial" w:cs="Arial"/>
          <w:sz w:val="20"/>
          <w:szCs w:val="20"/>
        </w:rPr>
        <w:t>leg</w:t>
      </w:r>
      <w:r w:rsidR="006F74A1" w:rsidRPr="00D85C08">
        <w:rPr>
          <w:rFonts w:ascii="Arial" w:hAnsi="Arial" w:cs="Arial"/>
          <w:sz w:val="20"/>
          <w:szCs w:val="20"/>
        </w:rPr>
        <w:t>e</w:t>
      </w:r>
      <w:r w:rsidR="00347622" w:rsidRPr="00D85C08">
        <w:rPr>
          <w:rFonts w:ascii="Arial" w:hAnsi="Arial" w:cs="Arial"/>
          <w:sz w:val="20"/>
          <w:szCs w:val="20"/>
        </w:rPr>
        <w:t>m terrae</w:t>
      </w:r>
      <w:r w:rsidR="00347622" w:rsidRPr="00E050F6">
        <w:rPr>
          <w:rFonts w:ascii="Arial" w:hAnsi="Arial" w:cs="Arial"/>
          <w:sz w:val="20"/>
          <w:szCs w:val="20"/>
        </w:rPr>
        <w:t xml:space="preserve">, or </w:t>
      </w:r>
      <w:r w:rsidR="000363B4" w:rsidRPr="00E050F6">
        <w:rPr>
          <w:rFonts w:ascii="Arial" w:hAnsi="Arial" w:cs="Arial"/>
          <w:sz w:val="20"/>
          <w:szCs w:val="20"/>
        </w:rPr>
        <w:t xml:space="preserve">the </w:t>
      </w:r>
      <w:r w:rsidR="00347622" w:rsidRPr="00E050F6">
        <w:rPr>
          <w:rFonts w:ascii="Arial" w:hAnsi="Arial" w:cs="Arial"/>
          <w:sz w:val="20"/>
          <w:szCs w:val="20"/>
        </w:rPr>
        <w:t>law</w:t>
      </w:r>
      <w:r w:rsidR="000A6AFB" w:rsidRPr="00E050F6">
        <w:rPr>
          <w:rFonts w:ascii="Arial" w:hAnsi="Arial" w:cs="Arial"/>
          <w:sz w:val="20"/>
          <w:szCs w:val="20"/>
        </w:rPr>
        <w:t>-</w:t>
      </w:r>
      <w:r w:rsidR="00347622" w:rsidRPr="00E050F6">
        <w:rPr>
          <w:rFonts w:ascii="Arial" w:hAnsi="Arial" w:cs="Arial"/>
          <w:sz w:val="20"/>
          <w:szCs w:val="20"/>
        </w:rPr>
        <w:t>of</w:t>
      </w:r>
      <w:r w:rsidR="0045018E" w:rsidRPr="00E050F6">
        <w:rPr>
          <w:rFonts w:ascii="Arial" w:hAnsi="Arial" w:cs="Arial"/>
          <w:sz w:val="20"/>
          <w:szCs w:val="20"/>
        </w:rPr>
        <w:t>-</w:t>
      </w:r>
      <w:r w:rsidR="00347622" w:rsidRPr="00E050F6">
        <w:rPr>
          <w:rFonts w:ascii="Arial" w:hAnsi="Arial" w:cs="Arial"/>
          <w:sz w:val="20"/>
          <w:szCs w:val="20"/>
        </w:rPr>
        <w:t>the</w:t>
      </w:r>
      <w:r w:rsidR="0045018E" w:rsidRPr="00E050F6">
        <w:rPr>
          <w:rFonts w:ascii="Arial" w:hAnsi="Arial" w:cs="Arial"/>
          <w:sz w:val="20"/>
          <w:szCs w:val="20"/>
        </w:rPr>
        <w:t>-</w:t>
      </w:r>
      <w:r w:rsidR="00347622" w:rsidRPr="00E050F6">
        <w:rPr>
          <w:rFonts w:ascii="Arial" w:hAnsi="Arial" w:cs="Arial"/>
          <w:sz w:val="20"/>
          <w:szCs w:val="20"/>
        </w:rPr>
        <w:t>land</w:t>
      </w:r>
      <w:r w:rsidR="00FE02BF" w:rsidRPr="00E050F6">
        <w:rPr>
          <w:rFonts w:ascii="Arial" w:hAnsi="Arial" w:cs="Arial"/>
          <w:sz w:val="20"/>
          <w:szCs w:val="20"/>
        </w:rPr>
        <w:t>;</w:t>
      </w:r>
    </w:p>
    <w:p w14:paraId="30EC42B4" w14:textId="77777777" w:rsidR="006416EC" w:rsidRPr="00E050F6" w:rsidRDefault="006416EC" w:rsidP="006416EC">
      <w:pPr>
        <w:pStyle w:val="NoSpacing"/>
        <w:ind w:left="1080"/>
        <w:rPr>
          <w:rFonts w:ascii="Arial" w:hAnsi="Arial" w:cs="Arial"/>
          <w:sz w:val="20"/>
          <w:szCs w:val="20"/>
        </w:rPr>
      </w:pPr>
    </w:p>
    <w:p w14:paraId="77DAD1BD" w14:textId="505C96CF" w:rsidR="00FE02BF" w:rsidRPr="00E050F6" w:rsidRDefault="00FE02BF" w:rsidP="001E3217">
      <w:pPr>
        <w:pStyle w:val="NoSpacing"/>
        <w:rPr>
          <w:rFonts w:ascii="Arial" w:hAnsi="Arial" w:cs="Arial"/>
          <w:sz w:val="20"/>
          <w:szCs w:val="20"/>
        </w:rPr>
      </w:pPr>
    </w:p>
    <w:p w14:paraId="0B125E8A" w14:textId="197CF85E" w:rsidR="001E3217" w:rsidRPr="00E050F6" w:rsidRDefault="00861471" w:rsidP="00362256">
      <w:pPr>
        <w:pStyle w:val="NoSpacing"/>
        <w:numPr>
          <w:ilvl w:val="0"/>
          <w:numId w:val="3"/>
        </w:numPr>
        <w:rPr>
          <w:rFonts w:ascii="Arial" w:hAnsi="Arial" w:cs="Arial"/>
          <w:sz w:val="20"/>
          <w:szCs w:val="20"/>
        </w:rPr>
      </w:pPr>
      <w:r w:rsidRPr="00E050F6">
        <w:rPr>
          <w:rFonts w:ascii="Arial" w:hAnsi="Arial" w:cs="Arial"/>
          <w:sz w:val="20"/>
          <w:szCs w:val="20"/>
        </w:rPr>
        <w:t xml:space="preserve">Evidence that </w:t>
      </w:r>
      <w:r w:rsidR="006E757A" w:rsidRPr="00E050F6">
        <w:rPr>
          <w:rFonts w:ascii="Arial" w:hAnsi="Arial" w:cs="Arial"/>
          <w:sz w:val="20"/>
          <w:szCs w:val="20"/>
        </w:rPr>
        <w:t>your</w:t>
      </w:r>
      <w:r w:rsidR="00BF09BC" w:rsidRPr="00E050F6">
        <w:rPr>
          <w:rFonts w:ascii="Arial" w:hAnsi="Arial" w:cs="Arial"/>
          <w:sz w:val="20"/>
          <w:szCs w:val="20"/>
        </w:rPr>
        <w:t xml:space="preserve"> </w:t>
      </w:r>
      <w:r w:rsidR="006E757A" w:rsidRPr="00E050F6">
        <w:rPr>
          <w:rFonts w:ascii="Arial" w:hAnsi="Arial" w:cs="Arial"/>
          <w:sz w:val="20"/>
          <w:szCs w:val="20"/>
        </w:rPr>
        <w:t>presentment</w:t>
      </w:r>
      <w:r w:rsidR="00BF09BC" w:rsidRPr="00E050F6">
        <w:rPr>
          <w:rFonts w:ascii="Arial" w:hAnsi="Arial" w:cs="Arial"/>
          <w:sz w:val="20"/>
          <w:szCs w:val="20"/>
        </w:rPr>
        <w:t xml:space="preserve"> is addressed to </w:t>
      </w:r>
      <w:r w:rsidR="004F1FFC" w:rsidRPr="00E050F6">
        <w:rPr>
          <w:rFonts w:ascii="Arial" w:hAnsi="Arial" w:cs="Arial"/>
          <w:sz w:val="20"/>
          <w:szCs w:val="20"/>
        </w:rPr>
        <w:t>i</w:t>
      </w:r>
      <w:r w:rsidR="00BF09BC" w:rsidRPr="00E050F6">
        <w:rPr>
          <w:rFonts w:ascii="Arial" w:hAnsi="Arial" w:cs="Arial"/>
          <w:sz w:val="20"/>
          <w:szCs w:val="20"/>
        </w:rPr>
        <w:t xml:space="preserve">, a </w:t>
      </w:r>
      <w:r w:rsidR="001261EE" w:rsidRPr="001261EE">
        <w:rPr>
          <w:rFonts w:ascii="Arial" w:hAnsi="Arial" w:cs="Arial"/>
          <w:color w:val="FF0000"/>
          <w:sz w:val="20"/>
          <w:szCs w:val="20"/>
        </w:rPr>
        <w:t>wo/</w:t>
      </w:r>
      <w:r w:rsidR="00BF09BC" w:rsidRPr="001261EE">
        <w:rPr>
          <w:rFonts w:ascii="Arial" w:hAnsi="Arial" w:cs="Arial"/>
          <w:color w:val="FF0000"/>
          <w:sz w:val="20"/>
          <w:szCs w:val="20"/>
        </w:rPr>
        <w:t>man</w:t>
      </w:r>
      <w:r w:rsidR="00BF09BC" w:rsidRPr="00E050F6">
        <w:rPr>
          <w:rFonts w:ascii="Arial" w:hAnsi="Arial" w:cs="Arial"/>
          <w:sz w:val="20"/>
          <w:szCs w:val="20"/>
        </w:rPr>
        <w:t xml:space="preserve">, </w:t>
      </w:r>
      <w:r w:rsidR="00071724" w:rsidRPr="00E050F6">
        <w:rPr>
          <w:rFonts w:ascii="Arial" w:hAnsi="Arial" w:cs="Arial"/>
          <w:color w:val="FF0000"/>
          <w:sz w:val="20"/>
          <w:szCs w:val="20"/>
        </w:rPr>
        <w:t>:</w:t>
      </w:r>
      <w:r w:rsidR="00962864" w:rsidRPr="00E050F6">
        <w:rPr>
          <w:rFonts w:ascii="Arial" w:hAnsi="Arial" w:cs="Arial"/>
          <w:color w:val="FF0000"/>
          <w:sz w:val="20"/>
          <w:szCs w:val="20"/>
        </w:rPr>
        <w:t>John</w:t>
      </w:r>
      <w:r w:rsidR="00071724" w:rsidRPr="00E050F6">
        <w:rPr>
          <w:rFonts w:ascii="Arial" w:hAnsi="Arial" w:cs="Arial"/>
          <w:color w:val="FF0000"/>
          <w:sz w:val="20"/>
          <w:szCs w:val="20"/>
        </w:rPr>
        <w:t>-</w:t>
      </w:r>
      <w:r w:rsidR="00962864" w:rsidRPr="00E050F6">
        <w:rPr>
          <w:rFonts w:ascii="Arial" w:hAnsi="Arial" w:cs="Arial"/>
          <w:color w:val="FF0000"/>
          <w:sz w:val="20"/>
          <w:szCs w:val="20"/>
        </w:rPr>
        <w:t xml:space="preserve">Henry </w:t>
      </w:r>
      <w:r w:rsidR="005E61C3" w:rsidRPr="00E050F6">
        <w:rPr>
          <w:rFonts w:ascii="Arial" w:hAnsi="Arial" w:cs="Arial"/>
          <w:color w:val="FF0000"/>
          <w:sz w:val="20"/>
          <w:szCs w:val="20"/>
        </w:rPr>
        <w:t>:</w:t>
      </w:r>
      <w:r w:rsidR="00962864" w:rsidRPr="00E050F6">
        <w:rPr>
          <w:rFonts w:ascii="Arial" w:hAnsi="Arial" w:cs="Arial"/>
          <w:color w:val="FF0000"/>
          <w:sz w:val="20"/>
          <w:szCs w:val="20"/>
        </w:rPr>
        <w:t>Doe</w:t>
      </w:r>
      <w:r w:rsidR="00C51B66" w:rsidRPr="00E050F6">
        <w:rPr>
          <w:rFonts w:ascii="Arial" w:hAnsi="Arial" w:cs="Arial"/>
          <w:sz w:val="20"/>
          <w:szCs w:val="20"/>
        </w:rPr>
        <w:t>,</w:t>
      </w:r>
      <w:r w:rsidR="002E5D33" w:rsidRPr="00E050F6">
        <w:rPr>
          <w:rFonts w:ascii="Arial" w:hAnsi="Arial" w:cs="Arial"/>
          <w:sz w:val="20"/>
          <w:szCs w:val="20"/>
        </w:rPr>
        <w:t xml:space="preserve"> and</w:t>
      </w:r>
      <w:r w:rsidR="004F1FFC" w:rsidRPr="00E050F6">
        <w:rPr>
          <w:rFonts w:ascii="Arial" w:hAnsi="Arial" w:cs="Arial"/>
          <w:sz w:val="20"/>
          <w:szCs w:val="20"/>
        </w:rPr>
        <w:t xml:space="preserve"> not to </w:t>
      </w:r>
      <w:r w:rsidR="00962864" w:rsidRPr="00E050F6">
        <w:rPr>
          <w:rFonts w:ascii="Arial" w:hAnsi="Arial" w:cs="Arial"/>
          <w:color w:val="FF0000"/>
          <w:sz w:val="20"/>
          <w:szCs w:val="20"/>
        </w:rPr>
        <w:t>JOHN HENRY DOE</w:t>
      </w:r>
      <w:r w:rsidR="004F1FFC" w:rsidRPr="00E050F6">
        <w:rPr>
          <w:rFonts w:ascii="Arial" w:hAnsi="Arial" w:cs="Arial"/>
          <w:sz w:val="20"/>
          <w:szCs w:val="20"/>
        </w:rPr>
        <w:t xml:space="preserve">, </w:t>
      </w:r>
      <w:r w:rsidR="00031659" w:rsidRPr="00E050F6">
        <w:rPr>
          <w:rFonts w:ascii="Arial" w:hAnsi="Arial" w:cs="Arial"/>
          <w:sz w:val="20"/>
          <w:szCs w:val="20"/>
        </w:rPr>
        <w:t xml:space="preserve">which appears to be </w:t>
      </w:r>
      <w:r w:rsidR="00701275" w:rsidRPr="00E050F6">
        <w:rPr>
          <w:rFonts w:ascii="Arial" w:hAnsi="Arial" w:cs="Arial"/>
          <w:sz w:val="20"/>
          <w:szCs w:val="20"/>
        </w:rPr>
        <w:t xml:space="preserve">a </w:t>
      </w:r>
      <w:r w:rsidR="0038435F">
        <w:rPr>
          <w:rFonts w:ascii="Arial" w:hAnsi="Arial" w:cs="Arial"/>
          <w:sz w:val="20"/>
          <w:szCs w:val="20"/>
        </w:rPr>
        <w:t xml:space="preserve">fictitious </w:t>
      </w:r>
      <w:r w:rsidR="00701275" w:rsidRPr="00E050F6">
        <w:rPr>
          <w:rFonts w:ascii="Arial" w:hAnsi="Arial" w:cs="Arial"/>
          <w:sz w:val="20"/>
          <w:szCs w:val="20"/>
        </w:rPr>
        <w:t xml:space="preserve">legal personality </w:t>
      </w:r>
      <w:r w:rsidR="00AA3953" w:rsidRPr="00E050F6">
        <w:rPr>
          <w:rFonts w:ascii="Arial" w:hAnsi="Arial" w:cs="Arial"/>
          <w:sz w:val="20"/>
          <w:szCs w:val="20"/>
        </w:rPr>
        <w:t xml:space="preserve">construct created </w:t>
      </w:r>
      <w:r w:rsidR="001A3438">
        <w:rPr>
          <w:rFonts w:ascii="Arial" w:hAnsi="Arial" w:cs="Arial"/>
          <w:sz w:val="20"/>
          <w:szCs w:val="20"/>
        </w:rPr>
        <w:t xml:space="preserve">by the Crown Corporation </w:t>
      </w:r>
      <w:r w:rsidR="00AA3953" w:rsidRPr="00E050F6">
        <w:rPr>
          <w:rFonts w:ascii="Arial" w:hAnsi="Arial" w:cs="Arial"/>
          <w:sz w:val="20"/>
          <w:szCs w:val="20"/>
        </w:rPr>
        <w:t xml:space="preserve">via the </w:t>
      </w:r>
      <w:r w:rsidR="0038435F">
        <w:rPr>
          <w:rFonts w:ascii="Arial" w:hAnsi="Arial" w:cs="Arial"/>
          <w:sz w:val="20"/>
          <w:szCs w:val="20"/>
        </w:rPr>
        <w:t>Birth Certificate</w:t>
      </w:r>
      <w:r w:rsidR="00AA3953" w:rsidRPr="00E050F6">
        <w:rPr>
          <w:rFonts w:ascii="Arial" w:hAnsi="Arial" w:cs="Arial"/>
          <w:sz w:val="20"/>
          <w:szCs w:val="20"/>
        </w:rPr>
        <w:t xml:space="preserve">, </w:t>
      </w:r>
      <w:r w:rsidR="009125F7" w:rsidRPr="00E050F6">
        <w:rPr>
          <w:rFonts w:ascii="Arial" w:hAnsi="Arial" w:cs="Arial"/>
          <w:sz w:val="20"/>
          <w:szCs w:val="20"/>
        </w:rPr>
        <w:t xml:space="preserve">whose </w:t>
      </w:r>
      <w:r w:rsidR="0045018E" w:rsidRPr="00E050F6">
        <w:rPr>
          <w:rFonts w:ascii="Arial" w:hAnsi="Arial" w:cs="Arial"/>
          <w:sz w:val="20"/>
          <w:szCs w:val="20"/>
        </w:rPr>
        <w:t>main</w:t>
      </w:r>
      <w:r w:rsidR="009125F7" w:rsidRPr="00E050F6">
        <w:rPr>
          <w:rFonts w:ascii="Arial" w:hAnsi="Arial" w:cs="Arial"/>
          <w:sz w:val="20"/>
          <w:szCs w:val="20"/>
        </w:rPr>
        <w:t xml:space="preserve"> p</w:t>
      </w:r>
      <w:r w:rsidR="00AF7012" w:rsidRPr="00E050F6">
        <w:rPr>
          <w:rFonts w:ascii="Arial" w:hAnsi="Arial" w:cs="Arial"/>
          <w:sz w:val="20"/>
          <w:szCs w:val="20"/>
        </w:rPr>
        <w:t xml:space="preserve">urpose is to </w:t>
      </w:r>
      <w:r w:rsidR="006B6B3B" w:rsidRPr="00E050F6">
        <w:rPr>
          <w:rFonts w:ascii="Arial" w:hAnsi="Arial" w:cs="Arial"/>
          <w:sz w:val="20"/>
          <w:szCs w:val="20"/>
        </w:rPr>
        <w:t>a</w:t>
      </w:r>
      <w:r w:rsidR="008110E2" w:rsidRPr="00E050F6">
        <w:rPr>
          <w:rFonts w:ascii="Arial" w:hAnsi="Arial" w:cs="Arial"/>
          <w:sz w:val="20"/>
          <w:szCs w:val="20"/>
        </w:rPr>
        <w:t>ssist</w:t>
      </w:r>
      <w:r w:rsidR="006B6B3B" w:rsidRPr="00E050F6">
        <w:rPr>
          <w:rFonts w:ascii="Arial" w:hAnsi="Arial" w:cs="Arial"/>
          <w:sz w:val="20"/>
          <w:szCs w:val="20"/>
        </w:rPr>
        <w:t xml:space="preserve"> i, a </w:t>
      </w:r>
      <w:r w:rsidR="00184787" w:rsidRPr="00184787">
        <w:rPr>
          <w:rFonts w:ascii="Arial" w:hAnsi="Arial" w:cs="Arial"/>
          <w:color w:val="FF0000"/>
          <w:sz w:val="20"/>
          <w:szCs w:val="20"/>
        </w:rPr>
        <w:t>wo/</w:t>
      </w:r>
      <w:r w:rsidR="006B6B3B" w:rsidRPr="00184787">
        <w:rPr>
          <w:rFonts w:ascii="Arial" w:hAnsi="Arial" w:cs="Arial"/>
          <w:color w:val="FF0000"/>
          <w:sz w:val="20"/>
          <w:szCs w:val="20"/>
        </w:rPr>
        <w:t>man</w:t>
      </w:r>
      <w:r w:rsidR="006B6B3B" w:rsidRPr="00E050F6">
        <w:rPr>
          <w:rFonts w:ascii="Arial" w:hAnsi="Arial" w:cs="Arial"/>
          <w:sz w:val="20"/>
          <w:szCs w:val="20"/>
        </w:rPr>
        <w:t xml:space="preserve">, </w:t>
      </w:r>
      <w:r w:rsidR="00184787">
        <w:rPr>
          <w:rFonts w:ascii="Arial" w:hAnsi="Arial" w:cs="Arial"/>
          <w:sz w:val="20"/>
          <w:szCs w:val="20"/>
        </w:rPr>
        <w:t xml:space="preserve">: </w:t>
      </w:r>
      <w:r w:rsidR="00184787" w:rsidRPr="00184787">
        <w:rPr>
          <w:rFonts w:ascii="Arial" w:hAnsi="Arial" w:cs="Arial"/>
          <w:color w:val="FF0000"/>
          <w:sz w:val="20"/>
          <w:szCs w:val="20"/>
        </w:rPr>
        <w:t>john-henry: doe</w:t>
      </w:r>
      <w:r w:rsidR="00184787">
        <w:rPr>
          <w:rFonts w:ascii="Arial" w:hAnsi="Arial" w:cs="Arial"/>
          <w:sz w:val="20"/>
          <w:szCs w:val="20"/>
        </w:rPr>
        <w:t xml:space="preserve">. </w:t>
      </w:r>
      <w:r w:rsidR="006B6B3B" w:rsidRPr="00E050F6">
        <w:rPr>
          <w:rFonts w:ascii="Arial" w:hAnsi="Arial" w:cs="Arial"/>
          <w:sz w:val="20"/>
          <w:szCs w:val="20"/>
        </w:rPr>
        <w:t xml:space="preserve">to </w:t>
      </w:r>
      <w:r w:rsidR="00AF7012" w:rsidRPr="00E050F6">
        <w:rPr>
          <w:rFonts w:ascii="Arial" w:hAnsi="Arial" w:cs="Arial"/>
          <w:sz w:val="20"/>
          <w:szCs w:val="20"/>
        </w:rPr>
        <w:t>conduct commerce</w:t>
      </w:r>
      <w:r w:rsidR="006E25AE" w:rsidRPr="00E050F6">
        <w:rPr>
          <w:rFonts w:ascii="Arial" w:hAnsi="Arial" w:cs="Arial"/>
          <w:sz w:val="20"/>
          <w:szCs w:val="20"/>
        </w:rPr>
        <w:t xml:space="preserve"> with corporations</w:t>
      </w:r>
      <w:r w:rsidR="008814B4" w:rsidRPr="00E050F6">
        <w:rPr>
          <w:rFonts w:ascii="Arial" w:hAnsi="Arial" w:cs="Arial"/>
          <w:sz w:val="20"/>
          <w:szCs w:val="20"/>
        </w:rPr>
        <w:t xml:space="preserve"> </w:t>
      </w:r>
      <w:r w:rsidR="006B6B3B" w:rsidRPr="00E050F6">
        <w:rPr>
          <w:rFonts w:ascii="Arial" w:hAnsi="Arial" w:cs="Arial"/>
          <w:sz w:val="20"/>
          <w:szCs w:val="20"/>
        </w:rPr>
        <w:t xml:space="preserve">worldwide </w:t>
      </w:r>
      <w:r w:rsidR="008814B4" w:rsidRPr="00E050F6">
        <w:rPr>
          <w:rFonts w:ascii="Arial" w:hAnsi="Arial" w:cs="Arial"/>
          <w:sz w:val="20"/>
          <w:szCs w:val="20"/>
        </w:rPr>
        <w:t>such as</w:t>
      </w:r>
      <w:r w:rsidR="008110E2" w:rsidRPr="00E050F6">
        <w:rPr>
          <w:rFonts w:ascii="Arial" w:hAnsi="Arial" w:cs="Arial"/>
          <w:sz w:val="20"/>
          <w:szCs w:val="20"/>
        </w:rPr>
        <w:t xml:space="preserve"> yourselves,</w:t>
      </w:r>
      <w:r w:rsidR="008814B4" w:rsidRPr="00E050F6">
        <w:rPr>
          <w:rFonts w:ascii="Arial" w:hAnsi="Arial" w:cs="Arial"/>
          <w:sz w:val="20"/>
          <w:szCs w:val="20"/>
        </w:rPr>
        <w:t xml:space="preserve"> </w:t>
      </w:r>
      <w:r w:rsidR="009562A1" w:rsidRPr="00E050F6">
        <w:rPr>
          <w:rFonts w:ascii="Arial" w:hAnsi="Arial" w:cs="Arial"/>
          <w:sz w:val="20"/>
          <w:szCs w:val="20"/>
        </w:rPr>
        <w:t xml:space="preserve">The </w:t>
      </w:r>
      <w:r w:rsidR="009562A1" w:rsidRPr="008E6AEF">
        <w:rPr>
          <w:rFonts w:ascii="Arial" w:hAnsi="Arial" w:cs="Arial"/>
          <w:color w:val="FF0000"/>
          <w:sz w:val="20"/>
          <w:szCs w:val="20"/>
        </w:rPr>
        <w:t>Metropolitan</w:t>
      </w:r>
      <w:r w:rsidR="009562A1" w:rsidRPr="00E050F6">
        <w:rPr>
          <w:rFonts w:ascii="Arial" w:hAnsi="Arial" w:cs="Arial"/>
          <w:sz w:val="20"/>
          <w:szCs w:val="20"/>
        </w:rPr>
        <w:t xml:space="preserve"> Police</w:t>
      </w:r>
      <w:r w:rsidR="00216C3A" w:rsidRPr="00E050F6">
        <w:rPr>
          <w:rFonts w:ascii="Arial" w:hAnsi="Arial" w:cs="Arial"/>
          <w:sz w:val="20"/>
          <w:szCs w:val="20"/>
        </w:rPr>
        <w:t xml:space="preserve"> LLC</w:t>
      </w:r>
      <w:r w:rsidR="00D65F01">
        <w:rPr>
          <w:rFonts w:ascii="Arial" w:hAnsi="Arial" w:cs="Arial"/>
          <w:sz w:val="20"/>
          <w:szCs w:val="20"/>
        </w:rPr>
        <w:t>, who are a run-for-profit</w:t>
      </w:r>
      <w:r w:rsidR="00111D68">
        <w:rPr>
          <w:rFonts w:ascii="Arial" w:hAnsi="Arial" w:cs="Arial"/>
          <w:sz w:val="20"/>
          <w:szCs w:val="20"/>
        </w:rPr>
        <w:t xml:space="preserve"> business registered with Dun &amp; Bradstreet on the Securities and Exchanges Commission</w:t>
      </w:r>
      <w:r w:rsidR="00414D5A">
        <w:rPr>
          <w:rFonts w:ascii="Arial" w:hAnsi="Arial" w:cs="Arial"/>
          <w:sz w:val="20"/>
          <w:szCs w:val="20"/>
        </w:rPr>
        <w:t xml:space="preserve"> in Washington D.C</w:t>
      </w:r>
      <w:r w:rsidR="000F1C0B">
        <w:rPr>
          <w:rFonts w:ascii="Arial" w:hAnsi="Arial" w:cs="Arial"/>
          <w:sz w:val="20"/>
          <w:szCs w:val="20"/>
        </w:rPr>
        <w:t xml:space="preserve">., with a D-U-N-S Number of </w:t>
      </w:r>
      <w:r w:rsidR="000F1C0B" w:rsidRPr="00810FCB">
        <w:rPr>
          <w:rFonts w:ascii="Arial" w:hAnsi="Arial" w:cs="Arial"/>
          <w:color w:val="FF0000"/>
          <w:sz w:val="20"/>
          <w:szCs w:val="20"/>
        </w:rPr>
        <w:t>213550913</w:t>
      </w:r>
      <w:r w:rsidR="000F1C0B">
        <w:rPr>
          <w:rFonts w:ascii="Arial" w:hAnsi="Arial" w:cs="Arial"/>
          <w:sz w:val="20"/>
          <w:szCs w:val="20"/>
        </w:rPr>
        <w:t>;</w:t>
      </w:r>
    </w:p>
    <w:p w14:paraId="039EF1AA" w14:textId="77777777" w:rsidR="00F5355A" w:rsidRPr="00E050F6" w:rsidRDefault="00F5355A" w:rsidP="00F5355A">
      <w:pPr>
        <w:pStyle w:val="ListParagraph"/>
        <w:rPr>
          <w:rFonts w:ascii="Arial" w:hAnsi="Arial" w:cs="Arial"/>
          <w:sz w:val="20"/>
          <w:szCs w:val="20"/>
        </w:rPr>
      </w:pPr>
    </w:p>
    <w:p w14:paraId="4E8C9E3A" w14:textId="75182362" w:rsidR="00F5355A" w:rsidRDefault="00F5355A" w:rsidP="00362256">
      <w:pPr>
        <w:pStyle w:val="NoSpacing"/>
        <w:numPr>
          <w:ilvl w:val="0"/>
          <w:numId w:val="3"/>
        </w:numPr>
        <w:rPr>
          <w:rFonts w:ascii="Arial" w:hAnsi="Arial" w:cs="Arial"/>
          <w:sz w:val="20"/>
          <w:szCs w:val="20"/>
        </w:rPr>
      </w:pPr>
      <w:r w:rsidRPr="00E050F6">
        <w:rPr>
          <w:rFonts w:ascii="Arial" w:hAnsi="Arial" w:cs="Arial"/>
          <w:sz w:val="20"/>
          <w:szCs w:val="20"/>
        </w:rPr>
        <w:t>Evidence that uncorroborated “evidence” from a “speed camera” does not constitute hearsay in a court of law</w:t>
      </w:r>
      <w:r w:rsidR="006C7CE4">
        <w:rPr>
          <w:rFonts w:ascii="Arial" w:hAnsi="Arial" w:cs="Arial"/>
          <w:sz w:val="20"/>
          <w:szCs w:val="20"/>
        </w:rPr>
        <w:t xml:space="preserve">, </w:t>
      </w:r>
      <w:r w:rsidR="00152A22">
        <w:rPr>
          <w:rFonts w:ascii="Arial" w:hAnsi="Arial" w:cs="Arial"/>
          <w:sz w:val="20"/>
          <w:szCs w:val="20"/>
        </w:rPr>
        <w:t xml:space="preserve">and </w:t>
      </w:r>
      <w:r w:rsidR="008A6706">
        <w:rPr>
          <w:rFonts w:ascii="Arial" w:hAnsi="Arial" w:cs="Arial"/>
          <w:sz w:val="20"/>
          <w:szCs w:val="20"/>
        </w:rPr>
        <w:t xml:space="preserve">this alleged “offence” </w:t>
      </w:r>
      <w:r w:rsidR="00152A22">
        <w:rPr>
          <w:rFonts w:ascii="Arial" w:hAnsi="Arial" w:cs="Arial"/>
          <w:sz w:val="20"/>
          <w:szCs w:val="20"/>
        </w:rPr>
        <w:t xml:space="preserve">does not </w:t>
      </w:r>
      <w:r w:rsidR="008F52CC">
        <w:rPr>
          <w:rFonts w:ascii="Arial" w:hAnsi="Arial" w:cs="Arial"/>
          <w:sz w:val="20"/>
          <w:szCs w:val="20"/>
        </w:rPr>
        <w:t xml:space="preserve">therefore </w:t>
      </w:r>
      <w:r w:rsidR="00152A22">
        <w:rPr>
          <w:rFonts w:ascii="Arial" w:hAnsi="Arial" w:cs="Arial"/>
          <w:sz w:val="20"/>
          <w:szCs w:val="20"/>
        </w:rPr>
        <w:t>require a second living witness</w:t>
      </w:r>
      <w:r w:rsidR="004C5436">
        <w:rPr>
          <w:rFonts w:ascii="Arial" w:hAnsi="Arial" w:cs="Arial"/>
          <w:sz w:val="20"/>
          <w:szCs w:val="20"/>
        </w:rPr>
        <w:t xml:space="preserve"> – a man or a woman</w:t>
      </w:r>
      <w:r w:rsidR="008F52CC">
        <w:rPr>
          <w:rFonts w:ascii="Arial" w:hAnsi="Arial" w:cs="Arial"/>
          <w:sz w:val="20"/>
          <w:szCs w:val="20"/>
        </w:rPr>
        <w:t>,</w:t>
      </w:r>
      <w:r w:rsidR="00D92531">
        <w:rPr>
          <w:rFonts w:ascii="Arial" w:hAnsi="Arial" w:cs="Arial"/>
          <w:sz w:val="20"/>
          <w:szCs w:val="20"/>
        </w:rPr>
        <w:t xml:space="preserve"> to be given the force of law</w:t>
      </w:r>
      <w:r w:rsidRPr="00E050F6">
        <w:rPr>
          <w:rFonts w:ascii="Arial" w:hAnsi="Arial" w:cs="Arial"/>
          <w:sz w:val="20"/>
          <w:szCs w:val="20"/>
        </w:rPr>
        <w:t>;</w:t>
      </w:r>
    </w:p>
    <w:p w14:paraId="69235A40" w14:textId="77777777" w:rsidR="00D50FC3" w:rsidRDefault="00D50FC3" w:rsidP="00D50FC3">
      <w:pPr>
        <w:pStyle w:val="ListParagraph"/>
        <w:rPr>
          <w:rFonts w:ascii="Arial" w:hAnsi="Arial" w:cs="Arial"/>
          <w:sz w:val="20"/>
          <w:szCs w:val="20"/>
        </w:rPr>
      </w:pPr>
    </w:p>
    <w:p w14:paraId="4E7E94E8" w14:textId="6F7EB909" w:rsidR="00D50FC3" w:rsidRDefault="00D50FC3" w:rsidP="00362256">
      <w:pPr>
        <w:pStyle w:val="NoSpacing"/>
        <w:numPr>
          <w:ilvl w:val="0"/>
          <w:numId w:val="3"/>
        </w:numPr>
        <w:rPr>
          <w:rFonts w:ascii="Arial" w:hAnsi="Arial" w:cs="Arial"/>
          <w:sz w:val="20"/>
          <w:szCs w:val="20"/>
        </w:rPr>
      </w:pPr>
      <w:r>
        <w:rPr>
          <w:rFonts w:ascii="Arial" w:hAnsi="Arial" w:cs="Arial"/>
          <w:sz w:val="20"/>
          <w:szCs w:val="20"/>
        </w:rPr>
        <w:t xml:space="preserve">Evidence that this alleged </w:t>
      </w:r>
      <w:r w:rsidR="00B72BCF">
        <w:rPr>
          <w:rFonts w:ascii="Arial" w:hAnsi="Arial" w:cs="Arial"/>
          <w:sz w:val="20"/>
          <w:szCs w:val="20"/>
        </w:rPr>
        <w:t xml:space="preserve">offence </w:t>
      </w:r>
      <w:r w:rsidR="00E11799">
        <w:rPr>
          <w:rFonts w:ascii="Arial" w:hAnsi="Arial" w:cs="Arial"/>
          <w:sz w:val="20"/>
          <w:szCs w:val="20"/>
        </w:rPr>
        <w:t xml:space="preserve">is </w:t>
      </w:r>
      <w:r w:rsidR="00D876A1">
        <w:rPr>
          <w:rFonts w:ascii="Arial" w:hAnsi="Arial" w:cs="Arial"/>
          <w:sz w:val="20"/>
          <w:szCs w:val="20"/>
        </w:rPr>
        <w:t xml:space="preserve">NOT </w:t>
      </w:r>
      <w:r w:rsidR="00E11799">
        <w:rPr>
          <w:rFonts w:ascii="Arial" w:hAnsi="Arial" w:cs="Arial"/>
          <w:sz w:val="20"/>
          <w:szCs w:val="20"/>
        </w:rPr>
        <w:t>null and void</w:t>
      </w:r>
      <w:r w:rsidR="008F52CC">
        <w:rPr>
          <w:rFonts w:ascii="Arial" w:hAnsi="Arial" w:cs="Arial"/>
          <w:sz w:val="20"/>
          <w:szCs w:val="20"/>
        </w:rPr>
        <w:t xml:space="preserve"> without a witness statement</w:t>
      </w:r>
      <w:r w:rsidR="00A57316">
        <w:rPr>
          <w:rFonts w:ascii="Arial" w:hAnsi="Arial" w:cs="Arial"/>
          <w:sz w:val="20"/>
          <w:szCs w:val="20"/>
        </w:rPr>
        <w:t>, as per Magistrates Court Act</w:t>
      </w:r>
      <w:r w:rsidR="00B30B47">
        <w:rPr>
          <w:rFonts w:ascii="Arial" w:hAnsi="Arial" w:cs="Arial"/>
          <w:sz w:val="20"/>
          <w:szCs w:val="20"/>
        </w:rPr>
        <w:t xml:space="preserve"> 1980 Section 5B</w:t>
      </w:r>
      <w:r w:rsidR="008F52CC">
        <w:rPr>
          <w:rFonts w:ascii="Arial" w:hAnsi="Arial" w:cs="Arial"/>
          <w:sz w:val="20"/>
          <w:szCs w:val="20"/>
        </w:rPr>
        <w:t>;</w:t>
      </w:r>
    </w:p>
    <w:p w14:paraId="4FCDC35E" w14:textId="77777777" w:rsidR="002C31DF" w:rsidRPr="00E050F6" w:rsidRDefault="002C31DF" w:rsidP="00D50FC3">
      <w:pPr>
        <w:pStyle w:val="NoSpacing"/>
        <w:rPr>
          <w:rFonts w:ascii="Arial" w:hAnsi="Arial" w:cs="Arial"/>
          <w:sz w:val="20"/>
          <w:szCs w:val="20"/>
        </w:rPr>
      </w:pPr>
    </w:p>
    <w:p w14:paraId="5CE9D1B2" w14:textId="77777777" w:rsidR="009367AB" w:rsidRPr="00E050F6" w:rsidRDefault="009367AB" w:rsidP="00DF68C3">
      <w:pPr>
        <w:pStyle w:val="NoSpacing"/>
        <w:ind w:left="720"/>
        <w:rPr>
          <w:rFonts w:ascii="Arial" w:hAnsi="Arial" w:cs="Arial"/>
          <w:sz w:val="20"/>
          <w:szCs w:val="20"/>
        </w:rPr>
      </w:pPr>
    </w:p>
    <w:p w14:paraId="63243FDB" w14:textId="0CAA3EF8" w:rsidR="00BE46BB" w:rsidRDefault="00AF7012" w:rsidP="00362256">
      <w:pPr>
        <w:pStyle w:val="NoSpacing"/>
        <w:numPr>
          <w:ilvl w:val="0"/>
          <w:numId w:val="3"/>
        </w:numPr>
        <w:rPr>
          <w:rFonts w:ascii="Arial" w:hAnsi="Arial" w:cs="Arial"/>
          <w:sz w:val="20"/>
          <w:szCs w:val="20"/>
        </w:rPr>
      </w:pPr>
      <w:r w:rsidRPr="00E050F6">
        <w:rPr>
          <w:rFonts w:ascii="Arial" w:hAnsi="Arial" w:cs="Arial"/>
          <w:sz w:val="20"/>
          <w:szCs w:val="20"/>
        </w:rPr>
        <w:t>Evidence that the “</w:t>
      </w:r>
      <w:r w:rsidRPr="00D876A1">
        <w:rPr>
          <w:rFonts w:ascii="Arial" w:hAnsi="Arial" w:cs="Arial"/>
          <w:sz w:val="20"/>
          <w:szCs w:val="20"/>
        </w:rPr>
        <w:t>Road Traffic Regulation Act 1984 and Schedule 2 to the Road Traffic Offenders Act 1988”</w:t>
      </w:r>
      <w:r w:rsidR="007B12CB" w:rsidRPr="00D876A1">
        <w:rPr>
          <w:rFonts w:ascii="Arial" w:hAnsi="Arial" w:cs="Arial"/>
          <w:sz w:val="20"/>
          <w:szCs w:val="20"/>
        </w:rPr>
        <w:t xml:space="preserve">, and information under “Section 172 of the Road Traffic Act 1988” </w:t>
      </w:r>
      <w:r w:rsidR="00AC31AA" w:rsidRPr="00D876A1">
        <w:rPr>
          <w:rFonts w:ascii="Arial" w:hAnsi="Arial" w:cs="Arial"/>
          <w:sz w:val="20"/>
          <w:szCs w:val="20"/>
        </w:rPr>
        <w:t>have the force of law</w:t>
      </w:r>
      <w:r w:rsidR="00817ED2" w:rsidRPr="00D876A1">
        <w:rPr>
          <w:rFonts w:ascii="Arial" w:hAnsi="Arial" w:cs="Arial"/>
          <w:sz w:val="20"/>
          <w:szCs w:val="20"/>
        </w:rPr>
        <w:t xml:space="preserve"> in England</w:t>
      </w:r>
      <w:r w:rsidR="002A514B" w:rsidRPr="00D876A1">
        <w:rPr>
          <w:rFonts w:ascii="Arial" w:hAnsi="Arial" w:cs="Arial"/>
          <w:sz w:val="20"/>
          <w:szCs w:val="20"/>
        </w:rPr>
        <w:t xml:space="preserve">, </w:t>
      </w:r>
      <w:r w:rsidR="002A514B" w:rsidRPr="00E050F6">
        <w:rPr>
          <w:rFonts w:ascii="Arial" w:hAnsi="Arial" w:cs="Arial"/>
          <w:sz w:val="20"/>
          <w:szCs w:val="20"/>
        </w:rPr>
        <w:t xml:space="preserve">and do not </w:t>
      </w:r>
      <w:r w:rsidR="0037081F" w:rsidRPr="00E050F6">
        <w:rPr>
          <w:rFonts w:ascii="Arial" w:hAnsi="Arial" w:cs="Arial"/>
          <w:sz w:val="20"/>
          <w:szCs w:val="20"/>
        </w:rPr>
        <w:t>require consent of the governed, to have the force of law</w:t>
      </w:r>
      <w:r w:rsidR="00C64308" w:rsidRPr="00E050F6">
        <w:rPr>
          <w:rFonts w:ascii="Arial" w:hAnsi="Arial" w:cs="Arial"/>
          <w:sz w:val="20"/>
          <w:szCs w:val="20"/>
        </w:rPr>
        <w:t>;</w:t>
      </w:r>
    </w:p>
    <w:p w14:paraId="71E3329A" w14:textId="77777777" w:rsidR="006416EC" w:rsidRPr="00E050F6" w:rsidRDefault="006416EC" w:rsidP="006416EC">
      <w:pPr>
        <w:pStyle w:val="NoSpacing"/>
        <w:ind w:left="1080"/>
        <w:rPr>
          <w:rFonts w:ascii="Arial" w:hAnsi="Arial" w:cs="Arial"/>
          <w:sz w:val="20"/>
          <w:szCs w:val="20"/>
        </w:rPr>
      </w:pPr>
    </w:p>
    <w:p w14:paraId="3513ED47" w14:textId="77777777" w:rsidR="00BE46BB" w:rsidRPr="00E050F6" w:rsidRDefault="00BE46BB" w:rsidP="0019052C">
      <w:pPr>
        <w:pStyle w:val="NoSpacing"/>
        <w:ind w:left="720"/>
        <w:rPr>
          <w:rFonts w:ascii="Arial" w:hAnsi="Arial" w:cs="Arial"/>
          <w:sz w:val="20"/>
          <w:szCs w:val="20"/>
        </w:rPr>
      </w:pPr>
    </w:p>
    <w:p w14:paraId="393F2307" w14:textId="7C9BC8D0" w:rsidR="003629A9" w:rsidRPr="00E050F6" w:rsidRDefault="00C64308" w:rsidP="00362256">
      <w:pPr>
        <w:pStyle w:val="NoSpacing"/>
        <w:numPr>
          <w:ilvl w:val="0"/>
          <w:numId w:val="3"/>
        </w:numPr>
        <w:rPr>
          <w:rFonts w:ascii="Arial" w:hAnsi="Arial" w:cs="Arial"/>
          <w:sz w:val="20"/>
          <w:szCs w:val="20"/>
        </w:rPr>
      </w:pPr>
      <w:r w:rsidRPr="00E050F6">
        <w:rPr>
          <w:rFonts w:ascii="Arial" w:hAnsi="Arial" w:cs="Arial"/>
          <w:sz w:val="20"/>
          <w:szCs w:val="20"/>
        </w:rPr>
        <w:t>Indeed, please provide e</w:t>
      </w:r>
      <w:r w:rsidR="003629A9" w:rsidRPr="00E050F6">
        <w:rPr>
          <w:rFonts w:ascii="Arial" w:hAnsi="Arial" w:cs="Arial"/>
          <w:sz w:val="20"/>
          <w:szCs w:val="20"/>
        </w:rPr>
        <w:t>vidence that all Acts, Statutes, Legislations and Regulations can be given the force of law without the consent of the governed, as</w:t>
      </w:r>
      <w:r w:rsidRPr="00E050F6">
        <w:rPr>
          <w:rFonts w:ascii="Arial" w:hAnsi="Arial" w:cs="Arial"/>
          <w:sz w:val="20"/>
          <w:szCs w:val="20"/>
        </w:rPr>
        <w:t xml:space="preserve"> the law</w:t>
      </w:r>
      <w:r w:rsidR="003629A9" w:rsidRPr="00E050F6">
        <w:rPr>
          <w:rFonts w:ascii="Arial" w:hAnsi="Arial" w:cs="Arial"/>
          <w:sz w:val="20"/>
          <w:szCs w:val="20"/>
        </w:rPr>
        <w:t xml:space="preserve"> suggests that the</w:t>
      </w:r>
      <w:r w:rsidR="00DF7D59" w:rsidRPr="00E050F6">
        <w:rPr>
          <w:rFonts w:ascii="Arial" w:hAnsi="Arial" w:cs="Arial"/>
          <w:sz w:val="20"/>
          <w:szCs w:val="20"/>
        </w:rPr>
        <w:t xml:space="preserve"> </w:t>
      </w:r>
      <w:r w:rsidR="003629A9" w:rsidRPr="00E050F6">
        <w:rPr>
          <w:rFonts w:ascii="Arial" w:hAnsi="Arial" w:cs="Arial"/>
          <w:sz w:val="20"/>
          <w:szCs w:val="20"/>
        </w:rPr>
        <w:t>Acts and Regulations referred to</w:t>
      </w:r>
      <w:r w:rsidR="00950E05" w:rsidRPr="00E050F6">
        <w:rPr>
          <w:rFonts w:ascii="Arial" w:hAnsi="Arial" w:cs="Arial"/>
          <w:sz w:val="20"/>
          <w:szCs w:val="20"/>
        </w:rPr>
        <w:t xml:space="preserve"> in your presentment,</w:t>
      </w:r>
      <w:r w:rsidR="003629A9" w:rsidRPr="00E050F6">
        <w:rPr>
          <w:rFonts w:ascii="Arial" w:hAnsi="Arial" w:cs="Arial"/>
          <w:sz w:val="20"/>
          <w:szCs w:val="20"/>
        </w:rPr>
        <w:t xml:space="preserve"> are Acts of HM Parliament &amp; Governments PLC</w:t>
      </w:r>
      <w:r w:rsidR="009171B5" w:rsidRPr="00E050F6">
        <w:rPr>
          <w:rFonts w:ascii="Arial" w:hAnsi="Arial" w:cs="Arial"/>
          <w:sz w:val="20"/>
          <w:szCs w:val="20"/>
        </w:rPr>
        <w:t>©</w:t>
      </w:r>
      <w:r w:rsidR="003629A9" w:rsidRPr="00E050F6">
        <w:rPr>
          <w:rFonts w:ascii="Arial" w:hAnsi="Arial" w:cs="Arial"/>
          <w:sz w:val="20"/>
          <w:szCs w:val="20"/>
        </w:rPr>
        <w:t>, which is a recognised Unlimited Corporation, or an all-for-profit business</w:t>
      </w:r>
      <w:r w:rsidR="00F90675">
        <w:rPr>
          <w:rFonts w:ascii="Arial" w:hAnsi="Arial" w:cs="Arial"/>
          <w:sz w:val="20"/>
          <w:szCs w:val="20"/>
        </w:rPr>
        <w:t>;</w:t>
      </w:r>
    </w:p>
    <w:p w14:paraId="462F857B" w14:textId="77777777" w:rsidR="003629A9" w:rsidRPr="00E050F6" w:rsidRDefault="003629A9" w:rsidP="003629A9">
      <w:pPr>
        <w:spacing w:after="0" w:line="240" w:lineRule="auto"/>
        <w:ind w:left="720"/>
        <w:rPr>
          <w:rFonts w:ascii="Arial" w:eastAsiaTheme="minorHAnsi" w:hAnsi="Arial" w:cs="Arial"/>
          <w:sz w:val="20"/>
          <w:szCs w:val="20"/>
          <w:lang w:eastAsia="en-US"/>
        </w:rPr>
      </w:pPr>
    </w:p>
    <w:p w14:paraId="30BF285B" w14:textId="77777777" w:rsidR="00B30B47" w:rsidRDefault="003629A9" w:rsidP="003629A9">
      <w:pPr>
        <w:spacing w:after="0" w:line="240" w:lineRule="auto"/>
        <w:ind w:left="720"/>
        <w:rPr>
          <w:rFonts w:ascii="Arial" w:eastAsiaTheme="minorHAnsi" w:hAnsi="Arial" w:cs="Arial"/>
          <w:sz w:val="20"/>
          <w:szCs w:val="20"/>
          <w:lang w:eastAsia="en-US"/>
        </w:rPr>
      </w:pPr>
      <w:r w:rsidRPr="00E050F6">
        <w:rPr>
          <w:rFonts w:ascii="Arial" w:eastAsiaTheme="minorHAnsi" w:hAnsi="Arial" w:cs="Arial"/>
          <w:sz w:val="20"/>
          <w:szCs w:val="20"/>
          <w:lang w:eastAsia="en-US"/>
        </w:rPr>
        <w:t xml:space="preserve">An Act, which is not law in the UK, </w:t>
      </w:r>
      <w:r w:rsidRPr="00447295">
        <w:rPr>
          <w:rFonts w:ascii="Arial" w:eastAsiaTheme="minorHAnsi" w:hAnsi="Arial" w:cs="Arial"/>
          <w:b/>
          <w:bCs/>
          <w:sz w:val="20"/>
          <w:szCs w:val="20"/>
          <w:lang w:eastAsia="en-US"/>
        </w:rPr>
        <w:t>and it is not even referred to as law</w:t>
      </w:r>
      <w:r w:rsidRPr="00447295">
        <w:rPr>
          <w:rFonts w:ascii="Arial" w:eastAsiaTheme="minorHAnsi" w:hAnsi="Arial" w:cs="Arial"/>
          <w:sz w:val="20"/>
          <w:szCs w:val="20"/>
          <w:lang w:eastAsia="en-US"/>
        </w:rPr>
        <w:t>,</w:t>
      </w:r>
      <w:r w:rsidRPr="00E050F6">
        <w:rPr>
          <w:rFonts w:ascii="Arial" w:eastAsiaTheme="minorHAnsi" w:hAnsi="Arial" w:cs="Arial"/>
          <w:sz w:val="20"/>
          <w:szCs w:val="20"/>
          <w:lang w:eastAsia="en-US"/>
        </w:rPr>
        <w:t xml:space="preserve"> is an Act of a Corporation. Or a policy. </w:t>
      </w:r>
      <w:r w:rsidRPr="00447295">
        <w:rPr>
          <w:rFonts w:ascii="Arial" w:eastAsiaTheme="minorHAnsi" w:hAnsi="Arial" w:cs="Arial"/>
          <w:b/>
          <w:bCs/>
          <w:sz w:val="20"/>
          <w:szCs w:val="20"/>
          <w:lang w:eastAsia="en-US"/>
        </w:rPr>
        <w:t>But it is not a law</w:t>
      </w:r>
      <w:r w:rsidRPr="00E050F6">
        <w:rPr>
          <w:rFonts w:ascii="Arial" w:eastAsiaTheme="minorHAnsi" w:hAnsi="Arial" w:cs="Arial"/>
          <w:sz w:val="20"/>
          <w:szCs w:val="20"/>
          <w:lang w:eastAsia="en-US"/>
        </w:rPr>
        <w:t>. Is it not the case that Acts and Statutes of HM Parliament &amp; Governments PLC</w:t>
      </w:r>
      <w:r w:rsidR="009171B5" w:rsidRPr="00E050F6">
        <w:rPr>
          <w:rFonts w:ascii="Arial" w:hAnsi="Arial" w:cs="Arial"/>
          <w:sz w:val="20"/>
          <w:szCs w:val="20"/>
        </w:rPr>
        <w:t>©</w:t>
      </w:r>
      <w:r w:rsidRPr="00E050F6">
        <w:rPr>
          <w:rFonts w:ascii="Arial" w:eastAsiaTheme="minorHAnsi" w:hAnsi="Arial" w:cs="Arial"/>
          <w:sz w:val="20"/>
          <w:szCs w:val="20"/>
          <w:lang w:eastAsia="en-US"/>
        </w:rPr>
        <w:t xml:space="preserve">, or any derivatives thereof, </w:t>
      </w:r>
      <w:r w:rsidRPr="00447295">
        <w:rPr>
          <w:rFonts w:ascii="Arial" w:eastAsiaTheme="minorHAnsi" w:hAnsi="Arial" w:cs="Arial"/>
          <w:b/>
          <w:bCs/>
          <w:sz w:val="20"/>
          <w:szCs w:val="20"/>
          <w:lang w:eastAsia="en-US"/>
        </w:rPr>
        <w:t>can only be given force of law</w:t>
      </w:r>
      <w:r w:rsidRPr="00E050F6">
        <w:rPr>
          <w:rFonts w:ascii="Arial" w:eastAsiaTheme="minorHAnsi" w:hAnsi="Arial" w:cs="Arial"/>
          <w:b/>
          <w:bCs/>
          <w:i/>
          <w:iCs/>
          <w:sz w:val="20"/>
          <w:szCs w:val="20"/>
          <w:lang w:eastAsia="en-US"/>
        </w:rPr>
        <w:t xml:space="preserve"> </w:t>
      </w:r>
      <w:r w:rsidRPr="00447295">
        <w:rPr>
          <w:rFonts w:ascii="Arial" w:eastAsiaTheme="minorHAnsi" w:hAnsi="Arial" w:cs="Arial"/>
          <w:b/>
          <w:bCs/>
          <w:sz w:val="20"/>
          <w:szCs w:val="20"/>
          <w:lang w:eastAsia="en-US"/>
        </w:rPr>
        <w:t>by the consent of the governed</w:t>
      </w:r>
      <w:r w:rsidR="00C64308" w:rsidRPr="00E050F6">
        <w:rPr>
          <w:rFonts w:ascii="Arial" w:eastAsiaTheme="minorHAnsi" w:hAnsi="Arial" w:cs="Arial"/>
          <w:b/>
          <w:bCs/>
          <w:i/>
          <w:iCs/>
          <w:sz w:val="20"/>
          <w:szCs w:val="20"/>
          <w:lang w:eastAsia="en-US"/>
        </w:rPr>
        <w:t>?</w:t>
      </w:r>
      <w:r w:rsidR="00C64308" w:rsidRPr="00E050F6">
        <w:rPr>
          <w:rFonts w:ascii="Arial" w:eastAsiaTheme="minorHAnsi" w:hAnsi="Arial" w:cs="Arial"/>
          <w:sz w:val="20"/>
          <w:szCs w:val="20"/>
          <w:lang w:eastAsia="en-US"/>
        </w:rPr>
        <w:t xml:space="preserve"> B</w:t>
      </w:r>
      <w:r w:rsidRPr="00E050F6">
        <w:rPr>
          <w:rFonts w:ascii="Arial" w:eastAsiaTheme="minorHAnsi" w:hAnsi="Arial" w:cs="Arial"/>
          <w:sz w:val="20"/>
          <w:szCs w:val="20"/>
          <w:lang w:eastAsia="en-US"/>
        </w:rPr>
        <w:t xml:space="preserve">y those </w:t>
      </w:r>
      <w:r w:rsidR="00CB627F" w:rsidRPr="00E050F6">
        <w:rPr>
          <w:rFonts w:ascii="Arial" w:eastAsiaTheme="minorHAnsi" w:hAnsi="Arial" w:cs="Arial"/>
          <w:sz w:val="20"/>
          <w:szCs w:val="20"/>
          <w:lang w:eastAsia="en-US"/>
        </w:rPr>
        <w:t xml:space="preserve">men and women </w:t>
      </w:r>
      <w:r w:rsidRPr="00E050F6">
        <w:rPr>
          <w:rFonts w:ascii="Arial" w:eastAsiaTheme="minorHAnsi" w:hAnsi="Arial" w:cs="Arial"/>
          <w:sz w:val="20"/>
          <w:szCs w:val="20"/>
          <w:lang w:eastAsia="en-US"/>
        </w:rPr>
        <w:t>who have agreed</w:t>
      </w:r>
      <w:r w:rsidR="00441CC6" w:rsidRPr="00E050F6">
        <w:rPr>
          <w:rFonts w:ascii="Arial" w:eastAsiaTheme="minorHAnsi" w:hAnsi="Arial" w:cs="Arial"/>
          <w:sz w:val="20"/>
          <w:szCs w:val="20"/>
          <w:lang w:eastAsia="en-US"/>
        </w:rPr>
        <w:t xml:space="preserve">, surely through </w:t>
      </w:r>
      <w:r w:rsidR="00E91C95" w:rsidRPr="00E050F6">
        <w:rPr>
          <w:rFonts w:ascii="Arial" w:eastAsiaTheme="minorHAnsi" w:hAnsi="Arial" w:cs="Arial"/>
          <w:sz w:val="20"/>
          <w:szCs w:val="20"/>
          <w:lang w:eastAsia="en-US"/>
        </w:rPr>
        <w:t xml:space="preserve">lack of knowledge </w:t>
      </w:r>
      <w:r w:rsidR="00441CC6" w:rsidRPr="00E050F6">
        <w:rPr>
          <w:rFonts w:ascii="Arial" w:eastAsiaTheme="minorHAnsi" w:hAnsi="Arial" w:cs="Arial"/>
          <w:sz w:val="20"/>
          <w:szCs w:val="20"/>
          <w:lang w:eastAsia="en-US"/>
        </w:rPr>
        <w:t>and</w:t>
      </w:r>
      <w:r w:rsidR="007B7FE5" w:rsidRPr="00E050F6">
        <w:rPr>
          <w:rFonts w:ascii="Arial" w:eastAsiaTheme="minorHAnsi" w:hAnsi="Arial" w:cs="Arial"/>
          <w:sz w:val="20"/>
          <w:szCs w:val="20"/>
          <w:lang w:eastAsia="en-US"/>
        </w:rPr>
        <w:t xml:space="preserve"> therefore </w:t>
      </w:r>
      <w:r w:rsidR="00441CC6" w:rsidRPr="00E050F6">
        <w:rPr>
          <w:rFonts w:ascii="Arial" w:eastAsiaTheme="minorHAnsi" w:hAnsi="Arial" w:cs="Arial"/>
          <w:sz w:val="20"/>
          <w:szCs w:val="20"/>
          <w:lang w:eastAsia="en-US"/>
        </w:rPr>
        <w:t>tacit conse</w:t>
      </w:r>
      <w:r w:rsidR="00EF6BF8" w:rsidRPr="00E050F6">
        <w:rPr>
          <w:rFonts w:ascii="Arial" w:eastAsiaTheme="minorHAnsi" w:hAnsi="Arial" w:cs="Arial"/>
          <w:sz w:val="20"/>
          <w:szCs w:val="20"/>
          <w:lang w:eastAsia="en-US"/>
        </w:rPr>
        <w:t>nt</w:t>
      </w:r>
      <w:r w:rsidR="00441CC6" w:rsidRPr="00E050F6">
        <w:rPr>
          <w:rFonts w:ascii="Arial" w:eastAsiaTheme="minorHAnsi" w:hAnsi="Arial" w:cs="Arial"/>
          <w:sz w:val="20"/>
          <w:szCs w:val="20"/>
          <w:lang w:eastAsia="en-US"/>
        </w:rPr>
        <w:t>,</w:t>
      </w:r>
      <w:r w:rsidRPr="00E050F6">
        <w:rPr>
          <w:rFonts w:ascii="Arial" w:eastAsiaTheme="minorHAnsi" w:hAnsi="Arial" w:cs="Arial"/>
          <w:sz w:val="20"/>
          <w:szCs w:val="20"/>
          <w:lang w:eastAsia="en-US"/>
        </w:rPr>
        <w:t xml:space="preserve"> to </w:t>
      </w:r>
      <w:r w:rsidR="00441CC6" w:rsidRPr="00E050F6">
        <w:rPr>
          <w:rFonts w:ascii="Arial" w:eastAsiaTheme="minorHAnsi" w:hAnsi="Arial" w:cs="Arial"/>
          <w:sz w:val="20"/>
          <w:szCs w:val="20"/>
          <w:lang w:eastAsia="en-US"/>
        </w:rPr>
        <w:t xml:space="preserve">the </w:t>
      </w:r>
      <w:r w:rsidRPr="00E050F6">
        <w:rPr>
          <w:rFonts w:ascii="Arial" w:eastAsiaTheme="minorHAnsi" w:hAnsi="Arial" w:cs="Arial"/>
          <w:sz w:val="20"/>
          <w:szCs w:val="20"/>
          <w:lang w:eastAsia="en-US"/>
        </w:rPr>
        <w:t>Acts and Statutes of HM Parliament &amp; Governments PLC</w:t>
      </w:r>
      <w:r w:rsidR="009171B5" w:rsidRPr="00E050F6">
        <w:rPr>
          <w:rFonts w:ascii="Arial" w:hAnsi="Arial" w:cs="Arial"/>
          <w:sz w:val="20"/>
          <w:szCs w:val="20"/>
        </w:rPr>
        <w:t>©</w:t>
      </w:r>
      <w:r w:rsidR="00BD1C7E" w:rsidRPr="00E050F6">
        <w:rPr>
          <w:rFonts w:ascii="Arial" w:eastAsiaTheme="minorHAnsi" w:hAnsi="Arial" w:cs="Arial"/>
          <w:sz w:val="20"/>
          <w:szCs w:val="20"/>
          <w:lang w:eastAsia="en-US"/>
        </w:rPr>
        <w:t>?</w:t>
      </w:r>
      <w:r w:rsidRPr="00E050F6">
        <w:rPr>
          <w:rFonts w:ascii="Arial" w:eastAsiaTheme="minorHAnsi" w:hAnsi="Arial" w:cs="Arial"/>
          <w:sz w:val="20"/>
          <w:szCs w:val="20"/>
          <w:lang w:eastAsia="en-US"/>
        </w:rPr>
        <w:t xml:space="preserve"> </w:t>
      </w:r>
    </w:p>
    <w:p w14:paraId="28209388" w14:textId="6B8D8F4B" w:rsidR="003629A9" w:rsidRPr="00E050F6" w:rsidRDefault="00901EF2" w:rsidP="003629A9">
      <w:pPr>
        <w:spacing w:after="0" w:line="240" w:lineRule="auto"/>
        <w:ind w:left="720"/>
        <w:rPr>
          <w:rFonts w:ascii="Arial" w:eastAsiaTheme="minorHAnsi" w:hAnsi="Arial" w:cs="Arial"/>
          <w:sz w:val="20"/>
          <w:szCs w:val="20"/>
          <w:lang w:eastAsia="en-US"/>
        </w:rPr>
      </w:pPr>
      <w:r w:rsidRPr="00E050F6">
        <w:rPr>
          <w:rFonts w:ascii="Arial" w:eastAsiaTheme="minorHAnsi" w:hAnsi="Arial" w:cs="Arial"/>
          <w:sz w:val="20"/>
          <w:szCs w:val="20"/>
          <w:lang w:eastAsia="en-US"/>
        </w:rPr>
        <w:lastRenderedPageBreak/>
        <w:t>T</w:t>
      </w:r>
      <w:r w:rsidR="003629A9" w:rsidRPr="00E050F6">
        <w:rPr>
          <w:rFonts w:ascii="Arial" w:eastAsiaTheme="minorHAnsi" w:hAnsi="Arial" w:cs="Arial"/>
          <w:sz w:val="20"/>
          <w:szCs w:val="20"/>
          <w:lang w:eastAsia="en-US"/>
        </w:rPr>
        <w:t>he</w:t>
      </w:r>
      <w:r w:rsidR="00C64308" w:rsidRPr="00E050F6">
        <w:rPr>
          <w:rFonts w:ascii="Arial" w:eastAsiaTheme="minorHAnsi" w:hAnsi="Arial" w:cs="Arial"/>
          <w:sz w:val="20"/>
          <w:szCs w:val="20"/>
          <w:lang w:eastAsia="en-US"/>
        </w:rPr>
        <w:t xml:space="preserve"> law suggests the</w:t>
      </w:r>
      <w:r w:rsidR="003629A9" w:rsidRPr="00E050F6">
        <w:rPr>
          <w:rFonts w:ascii="Arial" w:eastAsiaTheme="minorHAnsi" w:hAnsi="Arial" w:cs="Arial"/>
          <w:sz w:val="20"/>
          <w:szCs w:val="20"/>
          <w:lang w:eastAsia="en-US"/>
        </w:rPr>
        <w:t xml:space="preserve">re is a mandatory legal requirement under current legislation that </w:t>
      </w:r>
      <w:r w:rsidR="003629A9" w:rsidRPr="00447295">
        <w:rPr>
          <w:rFonts w:ascii="Arial" w:eastAsiaTheme="minorHAnsi" w:hAnsi="Arial" w:cs="Arial"/>
          <w:b/>
          <w:bCs/>
          <w:sz w:val="20"/>
          <w:szCs w:val="20"/>
          <w:lang w:eastAsia="en-US"/>
        </w:rPr>
        <w:t>the governed must have given their consent legally,</w:t>
      </w:r>
      <w:r w:rsidR="003629A9" w:rsidRPr="00447295">
        <w:rPr>
          <w:rFonts w:ascii="Arial" w:eastAsiaTheme="minorHAnsi" w:hAnsi="Arial" w:cs="Arial"/>
          <w:sz w:val="20"/>
          <w:szCs w:val="20"/>
          <w:lang w:eastAsia="en-US"/>
        </w:rPr>
        <w:t xml:space="preserve"> </w:t>
      </w:r>
      <w:r w:rsidR="003629A9" w:rsidRPr="00447295">
        <w:rPr>
          <w:rFonts w:ascii="Arial" w:eastAsiaTheme="minorHAnsi" w:hAnsi="Arial" w:cs="Arial"/>
          <w:b/>
          <w:bCs/>
          <w:sz w:val="20"/>
          <w:szCs w:val="20"/>
          <w:lang w:eastAsia="en-US"/>
        </w:rPr>
        <w:t>and it must be</w:t>
      </w:r>
      <w:r w:rsidR="003629A9" w:rsidRPr="00E050F6">
        <w:rPr>
          <w:rFonts w:ascii="Arial" w:eastAsiaTheme="minorHAnsi" w:hAnsi="Arial" w:cs="Arial"/>
          <w:b/>
          <w:bCs/>
          <w:i/>
          <w:iCs/>
          <w:sz w:val="20"/>
          <w:szCs w:val="20"/>
          <w:lang w:eastAsia="en-US"/>
        </w:rPr>
        <w:t xml:space="preserve"> </w:t>
      </w:r>
      <w:r w:rsidR="003629A9" w:rsidRPr="00447295">
        <w:rPr>
          <w:rFonts w:ascii="Arial" w:eastAsiaTheme="minorHAnsi" w:hAnsi="Arial" w:cs="Arial"/>
          <w:b/>
          <w:bCs/>
          <w:sz w:val="20"/>
          <w:szCs w:val="20"/>
          <w:lang w:eastAsia="en-US"/>
        </w:rPr>
        <w:t>physically presented as fact</w:t>
      </w:r>
      <w:r w:rsidR="003629A9" w:rsidRPr="00447295">
        <w:rPr>
          <w:rFonts w:ascii="Arial" w:eastAsiaTheme="minorHAnsi" w:hAnsi="Arial" w:cs="Arial"/>
          <w:sz w:val="20"/>
          <w:szCs w:val="20"/>
          <w:lang w:eastAsia="en-US"/>
        </w:rPr>
        <w:t>,</w:t>
      </w:r>
      <w:r w:rsidR="003629A9" w:rsidRPr="00E050F6">
        <w:rPr>
          <w:rFonts w:ascii="Arial" w:eastAsiaTheme="minorHAnsi" w:hAnsi="Arial" w:cs="Arial"/>
          <w:sz w:val="20"/>
          <w:szCs w:val="20"/>
          <w:lang w:eastAsia="en-US"/>
        </w:rPr>
        <w:t xml:space="preserve"> before any Acts and Statutes of HM Parliament &amp; Governments PLC</w:t>
      </w:r>
      <w:r w:rsidR="003629A9" w:rsidRPr="00E050F6">
        <w:rPr>
          <w:rFonts w:ascii="Arial" w:eastAsiaTheme="minorHAnsi" w:hAnsi="Arial" w:cs="Arial"/>
          <w:color w:val="000000"/>
          <w:sz w:val="20"/>
          <w:szCs w:val="20"/>
          <w:lang w:eastAsia="en-US"/>
        </w:rPr>
        <w:t>®</w:t>
      </w:r>
      <w:r w:rsidR="003629A9" w:rsidRPr="00E050F6">
        <w:rPr>
          <w:rFonts w:ascii="Arial" w:eastAsiaTheme="minorHAnsi" w:hAnsi="Arial" w:cs="Arial"/>
          <w:sz w:val="20"/>
          <w:szCs w:val="20"/>
          <w:lang w:eastAsia="en-US"/>
        </w:rPr>
        <w:t xml:space="preserve"> can be given </w:t>
      </w:r>
      <w:r w:rsidR="009171B5" w:rsidRPr="00E050F6">
        <w:rPr>
          <w:rFonts w:ascii="Arial" w:eastAsiaTheme="minorHAnsi" w:hAnsi="Arial" w:cs="Arial"/>
          <w:sz w:val="20"/>
          <w:szCs w:val="20"/>
          <w:lang w:eastAsia="en-US"/>
        </w:rPr>
        <w:t xml:space="preserve">the </w:t>
      </w:r>
      <w:r w:rsidR="003629A9" w:rsidRPr="00E050F6">
        <w:rPr>
          <w:rFonts w:ascii="Arial" w:eastAsiaTheme="minorHAnsi" w:hAnsi="Arial" w:cs="Arial"/>
          <w:sz w:val="20"/>
          <w:szCs w:val="20"/>
          <w:lang w:eastAsia="en-US"/>
        </w:rPr>
        <w:t>force of law</w:t>
      </w:r>
      <w:r w:rsidR="00F90675">
        <w:rPr>
          <w:rFonts w:ascii="Arial" w:eastAsiaTheme="minorHAnsi" w:hAnsi="Arial" w:cs="Arial"/>
          <w:sz w:val="20"/>
          <w:szCs w:val="20"/>
          <w:lang w:eastAsia="en-US"/>
        </w:rPr>
        <w:t>;</w:t>
      </w:r>
    </w:p>
    <w:p w14:paraId="04C885B4" w14:textId="77777777" w:rsidR="003629A9" w:rsidRPr="00E050F6" w:rsidRDefault="003629A9" w:rsidP="003629A9">
      <w:pPr>
        <w:spacing w:after="0" w:line="240" w:lineRule="auto"/>
        <w:ind w:left="720"/>
        <w:rPr>
          <w:rFonts w:ascii="Arial" w:eastAsiaTheme="minorHAnsi" w:hAnsi="Arial" w:cs="Arial"/>
          <w:sz w:val="20"/>
          <w:szCs w:val="20"/>
          <w:lang w:eastAsia="en-US"/>
        </w:rPr>
      </w:pPr>
    </w:p>
    <w:p w14:paraId="66AEC2AB" w14:textId="77777777" w:rsidR="00CE4810" w:rsidRDefault="003629A9" w:rsidP="003629A9">
      <w:pPr>
        <w:spacing w:after="0" w:line="240" w:lineRule="auto"/>
        <w:ind w:left="720"/>
        <w:rPr>
          <w:rFonts w:ascii="Arial" w:eastAsiaTheme="minorHAnsi" w:hAnsi="Arial" w:cs="Arial"/>
          <w:sz w:val="20"/>
          <w:szCs w:val="20"/>
          <w:lang w:eastAsia="en-US"/>
        </w:rPr>
      </w:pPr>
      <w:r w:rsidRPr="00E050F6">
        <w:rPr>
          <w:rFonts w:ascii="Arial" w:eastAsiaTheme="minorHAnsi" w:hAnsi="Arial" w:cs="Arial"/>
          <w:sz w:val="20"/>
          <w:szCs w:val="20"/>
          <w:lang w:eastAsia="en-US"/>
        </w:rPr>
        <w:t xml:space="preserve">The question one must ask now is, if it is not </w:t>
      </w:r>
      <w:r w:rsidR="00C64308" w:rsidRPr="00E050F6">
        <w:rPr>
          <w:rFonts w:ascii="Arial" w:eastAsiaTheme="minorHAnsi" w:hAnsi="Arial" w:cs="Arial"/>
          <w:sz w:val="20"/>
          <w:szCs w:val="20"/>
          <w:lang w:eastAsia="en-US"/>
        </w:rPr>
        <w:t>l</w:t>
      </w:r>
      <w:r w:rsidRPr="00E050F6">
        <w:rPr>
          <w:rFonts w:ascii="Arial" w:eastAsiaTheme="minorHAnsi" w:hAnsi="Arial" w:cs="Arial"/>
          <w:sz w:val="20"/>
          <w:szCs w:val="20"/>
          <w:lang w:eastAsia="en-US"/>
        </w:rPr>
        <w:t xml:space="preserve">aw, how then does your </w:t>
      </w:r>
      <w:r w:rsidR="00B03507" w:rsidRPr="00E050F6">
        <w:rPr>
          <w:rFonts w:ascii="Arial" w:eastAsiaTheme="minorHAnsi" w:hAnsi="Arial" w:cs="Arial"/>
          <w:sz w:val="20"/>
          <w:szCs w:val="20"/>
          <w:lang w:eastAsia="en-US"/>
        </w:rPr>
        <w:t>presentment</w:t>
      </w:r>
      <w:r w:rsidRPr="00E050F6">
        <w:rPr>
          <w:rFonts w:ascii="Arial" w:eastAsiaTheme="minorHAnsi" w:hAnsi="Arial" w:cs="Arial"/>
          <w:sz w:val="20"/>
          <w:szCs w:val="20"/>
          <w:lang w:eastAsia="en-US"/>
        </w:rPr>
        <w:t xml:space="preserve">, which is based on Acts and Regulations, become enforceable? </w:t>
      </w:r>
    </w:p>
    <w:p w14:paraId="5D4AD8ED" w14:textId="411F3E88" w:rsidR="00A809C5" w:rsidRDefault="003629A9" w:rsidP="003629A9">
      <w:pPr>
        <w:spacing w:after="0" w:line="240" w:lineRule="auto"/>
        <w:ind w:left="720"/>
        <w:rPr>
          <w:rFonts w:ascii="Arial" w:eastAsiaTheme="minorHAnsi" w:hAnsi="Arial" w:cs="Arial"/>
          <w:sz w:val="20"/>
          <w:szCs w:val="20"/>
          <w:lang w:eastAsia="en-US"/>
        </w:rPr>
      </w:pPr>
      <w:r w:rsidRPr="00E050F6">
        <w:rPr>
          <w:rFonts w:ascii="Arial" w:eastAsiaTheme="minorHAnsi" w:hAnsi="Arial" w:cs="Arial"/>
          <w:sz w:val="20"/>
          <w:szCs w:val="20"/>
          <w:lang w:eastAsia="en-US"/>
        </w:rPr>
        <w:t xml:space="preserve">67.61 million people in the UK have not entered </w:t>
      </w:r>
      <w:r w:rsidR="00ED0EB6" w:rsidRPr="00E050F6">
        <w:rPr>
          <w:rFonts w:ascii="Arial" w:eastAsiaTheme="minorHAnsi" w:hAnsi="Arial" w:cs="Arial"/>
          <w:sz w:val="20"/>
          <w:szCs w:val="20"/>
          <w:lang w:eastAsia="en-US"/>
        </w:rPr>
        <w:t xml:space="preserve">legally </w:t>
      </w:r>
      <w:r w:rsidRPr="00E050F6">
        <w:rPr>
          <w:rFonts w:ascii="Arial" w:eastAsiaTheme="minorHAnsi" w:hAnsi="Arial" w:cs="Arial"/>
          <w:sz w:val="20"/>
          <w:szCs w:val="20"/>
          <w:lang w:eastAsia="en-US"/>
        </w:rPr>
        <w:t>into those “agreements” (8 million plus</w:t>
      </w:r>
      <w:r w:rsidR="00C64308" w:rsidRPr="00E050F6">
        <w:rPr>
          <w:rFonts w:ascii="Arial" w:eastAsiaTheme="minorHAnsi" w:hAnsi="Arial" w:cs="Arial"/>
          <w:sz w:val="20"/>
          <w:szCs w:val="20"/>
          <w:lang w:eastAsia="en-US"/>
        </w:rPr>
        <w:t xml:space="preserve"> Acts, Statutes etc.</w:t>
      </w:r>
      <w:r w:rsidRPr="00E050F6">
        <w:rPr>
          <w:rFonts w:ascii="Arial" w:eastAsiaTheme="minorHAnsi" w:hAnsi="Arial" w:cs="Arial"/>
          <w:sz w:val="20"/>
          <w:szCs w:val="20"/>
          <w:lang w:eastAsia="en-US"/>
        </w:rPr>
        <w:t xml:space="preserve">) </w:t>
      </w:r>
      <w:r w:rsidR="00B03507" w:rsidRPr="00E050F6">
        <w:rPr>
          <w:rFonts w:ascii="Arial" w:eastAsiaTheme="minorHAnsi" w:hAnsi="Arial" w:cs="Arial"/>
          <w:sz w:val="20"/>
          <w:szCs w:val="20"/>
          <w:lang w:eastAsia="en-US"/>
        </w:rPr>
        <w:t xml:space="preserve">with </w:t>
      </w:r>
      <w:r w:rsidRPr="00E050F6">
        <w:rPr>
          <w:rFonts w:ascii="Arial" w:eastAsiaTheme="minorHAnsi" w:hAnsi="Arial" w:cs="Arial"/>
          <w:sz w:val="20"/>
          <w:szCs w:val="20"/>
          <w:lang w:eastAsia="en-US"/>
        </w:rPr>
        <w:t>full knowledge, full understanding, and of their own free will</w:t>
      </w:r>
      <w:r w:rsidR="00F90675">
        <w:rPr>
          <w:rFonts w:ascii="Arial" w:eastAsiaTheme="minorHAnsi" w:hAnsi="Arial" w:cs="Arial"/>
          <w:sz w:val="20"/>
          <w:szCs w:val="20"/>
          <w:lang w:eastAsia="en-US"/>
        </w:rPr>
        <w:t>;</w:t>
      </w:r>
    </w:p>
    <w:p w14:paraId="72334193" w14:textId="286324CE" w:rsidR="003629A9" w:rsidRDefault="003629A9" w:rsidP="003629A9">
      <w:pPr>
        <w:spacing w:after="0" w:line="240" w:lineRule="auto"/>
        <w:ind w:left="720"/>
        <w:rPr>
          <w:rFonts w:ascii="Arial" w:eastAsiaTheme="minorHAnsi" w:hAnsi="Arial" w:cs="Arial"/>
          <w:sz w:val="20"/>
          <w:szCs w:val="20"/>
          <w:lang w:eastAsia="en-US"/>
        </w:rPr>
      </w:pPr>
      <w:r w:rsidRPr="00E050F6">
        <w:rPr>
          <w:rFonts w:ascii="Arial" w:eastAsiaTheme="minorHAnsi" w:hAnsi="Arial" w:cs="Arial"/>
          <w:sz w:val="20"/>
          <w:szCs w:val="20"/>
          <w:lang w:eastAsia="en-US"/>
        </w:rPr>
        <w:t>An agreement must be kept on the public record for the Acts and Statutes of HM Parliament &amp; Governments PLC</w:t>
      </w:r>
      <w:r w:rsidR="00C574F7" w:rsidRPr="00E050F6">
        <w:rPr>
          <w:rFonts w:ascii="Arial" w:hAnsi="Arial" w:cs="Arial"/>
          <w:sz w:val="20"/>
          <w:szCs w:val="20"/>
        </w:rPr>
        <w:t xml:space="preserve">© </w:t>
      </w:r>
      <w:r w:rsidRPr="00E050F6">
        <w:rPr>
          <w:rFonts w:ascii="Arial" w:eastAsiaTheme="minorHAnsi" w:hAnsi="Arial" w:cs="Arial"/>
          <w:sz w:val="20"/>
          <w:szCs w:val="20"/>
          <w:lang w:eastAsia="en-US"/>
        </w:rPr>
        <w:t>or any derivative thereof, to be given an action which involves force... or force of law</w:t>
      </w:r>
      <w:r w:rsidR="00F90675">
        <w:rPr>
          <w:rFonts w:ascii="Arial" w:eastAsiaTheme="minorHAnsi" w:hAnsi="Arial" w:cs="Arial"/>
          <w:sz w:val="20"/>
          <w:szCs w:val="20"/>
          <w:lang w:eastAsia="en-US"/>
        </w:rPr>
        <w:t>’</w:t>
      </w:r>
      <w:r w:rsidR="003D0D48">
        <w:rPr>
          <w:rFonts w:ascii="Arial" w:eastAsiaTheme="minorHAnsi" w:hAnsi="Arial" w:cs="Arial"/>
          <w:sz w:val="20"/>
          <w:szCs w:val="20"/>
          <w:lang w:eastAsia="en-US"/>
        </w:rPr>
        <w:t>;</w:t>
      </w:r>
    </w:p>
    <w:p w14:paraId="3AA15C12" w14:textId="77777777" w:rsidR="003D0D48" w:rsidRPr="00E050F6" w:rsidRDefault="003D0D48" w:rsidP="003629A9">
      <w:pPr>
        <w:spacing w:after="0" w:line="240" w:lineRule="auto"/>
        <w:ind w:left="720"/>
        <w:rPr>
          <w:rFonts w:ascii="Arial" w:eastAsiaTheme="minorHAnsi" w:hAnsi="Arial" w:cs="Arial"/>
          <w:sz w:val="20"/>
          <w:szCs w:val="20"/>
          <w:lang w:eastAsia="en-US"/>
        </w:rPr>
      </w:pPr>
    </w:p>
    <w:p w14:paraId="3367958C" w14:textId="77777777" w:rsidR="003629A9" w:rsidRPr="00E050F6" w:rsidRDefault="003629A9" w:rsidP="003629A9">
      <w:pPr>
        <w:spacing w:after="0" w:line="240" w:lineRule="auto"/>
        <w:ind w:left="720"/>
        <w:rPr>
          <w:rFonts w:ascii="Arial" w:eastAsiaTheme="minorHAnsi" w:hAnsi="Arial" w:cs="Arial"/>
          <w:sz w:val="20"/>
          <w:szCs w:val="20"/>
          <w:lang w:eastAsia="en-US"/>
        </w:rPr>
      </w:pPr>
    </w:p>
    <w:p w14:paraId="028532EB" w14:textId="68273E60" w:rsidR="003629A9" w:rsidRPr="00E050F6" w:rsidRDefault="00C64308" w:rsidP="003629A9">
      <w:pPr>
        <w:shd w:val="clear" w:color="auto" w:fill="FFFFFF"/>
        <w:spacing w:after="360" w:line="240" w:lineRule="auto"/>
        <w:textAlignment w:val="baseline"/>
        <w:rPr>
          <w:rFonts w:ascii="Arial" w:eastAsia="Times New Roman" w:hAnsi="Arial" w:cs="Arial"/>
          <w:color w:val="333333"/>
          <w:sz w:val="20"/>
          <w:szCs w:val="20"/>
        </w:rPr>
      </w:pPr>
      <w:r w:rsidRPr="00E050F6">
        <w:rPr>
          <w:rFonts w:ascii="Arial" w:eastAsia="Times New Roman" w:hAnsi="Arial" w:cs="Arial"/>
          <w:color w:val="333333"/>
          <w:sz w:val="20"/>
          <w:szCs w:val="20"/>
        </w:rPr>
        <w:t>As reference, r</w:t>
      </w:r>
      <w:r w:rsidR="003629A9" w:rsidRPr="00E050F6">
        <w:rPr>
          <w:rFonts w:ascii="Arial" w:eastAsia="Times New Roman" w:hAnsi="Arial" w:cs="Arial"/>
          <w:color w:val="333333"/>
          <w:sz w:val="20"/>
          <w:szCs w:val="20"/>
        </w:rPr>
        <w:t>elevant Case Law concludes</w:t>
      </w:r>
      <w:r w:rsidR="008651A2" w:rsidRPr="00E050F6">
        <w:rPr>
          <w:rFonts w:ascii="Arial" w:eastAsia="Times New Roman" w:hAnsi="Arial" w:cs="Arial"/>
          <w:color w:val="333333"/>
          <w:sz w:val="20"/>
          <w:szCs w:val="20"/>
        </w:rPr>
        <w:t xml:space="preserve"> that</w:t>
      </w:r>
      <w:r w:rsidR="003629A9" w:rsidRPr="00E050F6">
        <w:rPr>
          <w:rFonts w:ascii="Arial" w:eastAsia="Times New Roman" w:hAnsi="Arial" w:cs="Arial"/>
          <w:color w:val="333333"/>
          <w:sz w:val="20"/>
          <w:szCs w:val="20"/>
        </w:rPr>
        <w:t>;</w:t>
      </w:r>
    </w:p>
    <w:p w14:paraId="4AFF1C0A" w14:textId="77777777" w:rsidR="003629A9" w:rsidRPr="00E050F6" w:rsidRDefault="003629A9" w:rsidP="003629A9">
      <w:pPr>
        <w:shd w:val="clear" w:color="auto" w:fill="FFFFFF"/>
        <w:spacing w:after="360" w:line="240" w:lineRule="auto"/>
        <w:textAlignment w:val="baseline"/>
        <w:rPr>
          <w:rFonts w:ascii="Arial" w:eastAsia="Times New Roman" w:hAnsi="Arial" w:cs="Arial"/>
          <w:color w:val="333333"/>
          <w:sz w:val="20"/>
          <w:szCs w:val="20"/>
        </w:rPr>
      </w:pPr>
      <w:r w:rsidRPr="00E050F6">
        <w:rPr>
          <w:rFonts w:ascii="Arial" w:eastAsia="Times New Roman" w:hAnsi="Arial" w:cs="Arial"/>
          <w:b/>
          <w:bCs/>
          <w:color w:val="333333"/>
          <w:sz w:val="20"/>
          <w:szCs w:val="20"/>
        </w:rPr>
        <w:t>A “STATUTE” is NOT a law!</w:t>
      </w:r>
      <w:r w:rsidRPr="00E050F6">
        <w:rPr>
          <w:rFonts w:ascii="Arial" w:eastAsia="Times New Roman" w:hAnsi="Arial" w:cs="Arial"/>
          <w:color w:val="333333"/>
          <w:sz w:val="20"/>
          <w:szCs w:val="20"/>
        </w:rPr>
        <w:t xml:space="preserve"> – Flournoy v. First National Bank of Shreveport, 197 LA 1057-3 So. 2d 244,248.</w:t>
      </w:r>
    </w:p>
    <w:p w14:paraId="37E38E17" w14:textId="77777777" w:rsidR="003629A9" w:rsidRPr="00E050F6" w:rsidRDefault="003629A9" w:rsidP="003629A9">
      <w:pPr>
        <w:shd w:val="clear" w:color="auto" w:fill="FFFFFF"/>
        <w:spacing w:after="360" w:line="240" w:lineRule="auto"/>
        <w:textAlignment w:val="baseline"/>
        <w:rPr>
          <w:rFonts w:ascii="Arial" w:eastAsia="Times New Roman" w:hAnsi="Arial" w:cs="Arial"/>
          <w:color w:val="333333"/>
          <w:sz w:val="20"/>
          <w:szCs w:val="20"/>
        </w:rPr>
      </w:pPr>
      <w:r w:rsidRPr="00E050F6">
        <w:rPr>
          <w:rFonts w:ascii="Arial" w:eastAsia="Times New Roman" w:hAnsi="Arial" w:cs="Arial"/>
          <w:b/>
          <w:bCs/>
          <w:color w:val="333333"/>
          <w:sz w:val="20"/>
          <w:szCs w:val="20"/>
        </w:rPr>
        <w:t>A “CODE” is NOT a law!</w:t>
      </w:r>
      <w:r w:rsidRPr="00E050F6">
        <w:rPr>
          <w:rFonts w:ascii="Arial" w:eastAsia="Times New Roman" w:hAnsi="Arial" w:cs="Arial"/>
          <w:color w:val="333333"/>
          <w:sz w:val="20"/>
          <w:szCs w:val="20"/>
        </w:rPr>
        <w:t xml:space="preserve"> – In Re Self v. Rhay, Wn 2d 261, in point of fact in law.</w:t>
      </w:r>
    </w:p>
    <w:p w14:paraId="3BF5D59E" w14:textId="0E6D01BE" w:rsidR="003B61B1" w:rsidRPr="00E050F6" w:rsidRDefault="003629A9" w:rsidP="00B62131">
      <w:pPr>
        <w:shd w:val="clear" w:color="auto" w:fill="FFFFFF"/>
        <w:spacing w:after="360" w:line="240" w:lineRule="auto"/>
        <w:textAlignment w:val="baseline"/>
        <w:rPr>
          <w:rFonts w:ascii="Arial" w:eastAsia="Times New Roman" w:hAnsi="Arial" w:cs="Arial"/>
          <w:b/>
          <w:bCs/>
          <w:color w:val="333333"/>
          <w:sz w:val="20"/>
          <w:szCs w:val="20"/>
        </w:rPr>
      </w:pPr>
      <w:r w:rsidRPr="00E050F6">
        <w:rPr>
          <w:rFonts w:ascii="Arial" w:eastAsia="Times New Roman" w:hAnsi="Arial" w:cs="Arial"/>
          <w:b/>
          <w:bCs/>
          <w:color w:val="333333"/>
          <w:sz w:val="20"/>
          <w:szCs w:val="20"/>
        </w:rPr>
        <w:t>A concurrent or “joint resolution of the legislature is NOT “law”.</w:t>
      </w:r>
      <w:r w:rsidRPr="00E050F6">
        <w:rPr>
          <w:rFonts w:ascii="Arial" w:eastAsia="Times New Roman" w:hAnsi="Arial" w:cs="Arial"/>
          <w:color w:val="333333"/>
          <w:sz w:val="20"/>
          <w:szCs w:val="20"/>
        </w:rPr>
        <w:t xml:space="preserve"> Knowing v. Flynn, 258 N.Y. 292,179 N.E. 705,707, Ward v. State, 176 OKL,368,56 P. 2d 136,137; State ex rel. Todd v. Yelle, 7 Wash. 2d 43, 110.P.2d 162,165.</w:t>
      </w:r>
    </w:p>
    <w:p w14:paraId="23D99918" w14:textId="09B6916E" w:rsidR="00241457" w:rsidRPr="00E050F6" w:rsidRDefault="003629A9" w:rsidP="00B62131">
      <w:pPr>
        <w:shd w:val="clear" w:color="auto" w:fill="FFFFFF"/>
        <w:spacing w:after="360" w:line="240" w:lineRule="auto"/>
        <w:textAlignment w:val="baseline"/>
        <w:rPr>
          <w:rFonts w:ascii="Arial" w:eastAsia="Times New Roman" w:hAnsi="Arial" w:cs="Arial"/>
          <w:color w:val="333333"/>
          <w:sz w:val="20"/>
          <w:szCs w:val="20"/>
        </w:rPr>
      </w:pPr>
      <w:r w:rsidRPr="00E050F6">
        <w:rPr>
          <w:rFonts w:ascii="Arial" w:eastAsia="Times New Roman" w:hAnsi="Arial" w:cs="Arial"/>
          <w:b/>
          <w:bCs/>
          <w:color w:val="333333"/>
          <w:sz w:val="20"/>
          <w:szCs w:val="20"/>
        </w:rPr>
        <w:t>STATUTE</w:t>
      </w:r>
      <w:r w:rsidRPr="00E050F6">
        <w:rPr>
          <w:rFonts w:ascii="Arial" w:eastAsia="Times New Roman" w:hAnsi="Arial" w:cs="Arial"/>
          <w:color w:val="333333"/>
          <w:sz w:val="20"/>
          <w:szCs w:val="20"/>
        </w:rPr>
        <w:t xml:space="preserve">.  </w:t>
      </w:r>
      <w:r w:rsidRPr="00E050F6">
        <w:rPr>
          <w:rFonts w:ascii="Arial" w:eastAsia="Times New Roman" w:hAnsi="Arial" w:cs="Arial"/>
          <w:b/>
          <w:bCs/>
          <w:color w:val="333333"/>
          <w:sz w:val="20"/>
          <w:szCs w:val="20"/>
        </w:rPr>
        <w:t>Black’s Law Dictionary, 4th Edition</w:t>
      </w:r>
      <w:r w:rsidRPr="00E050F6">
        <w:rPr>
          <w:rFonts w:ascii="Arial" w:eastAsia="Times New Roman" w:hAnsi="Arial" w:cs="Arial"/>
          <w:color w:val="333333"/>
          <w:sz w:val="20"/>
          <w:szCs w:val="20"/>
        </w:rPr>
        <w:t>:-</w:t>
      </w:r>
      <w:r w:rsidR="005F38C9" w:rsidRPr="00E050F6">
        <w:rPr>
          <w:rFonts w:ascii="Arial" w:eastAsia="Times New Roman" w:hAnsi="Arial" w:cs="Arial"/>
          <w:color w:val="333333"/>
          <w:sz w:val="20"/>
          <w:szCs w:val="20"/>
        </w:rPr>
        <w:t xml:space="preserve"> </w:t>
      </w:r>
    </w:p>
    <w:p w14:paraId="165962B8" w14:textId="6F0F89CF" w:rsidR="003629A9" w:rsidRPr="00E050F6" w:rsidRDefault="00B86435" w:rsidP="00B62131">
      <w:pPr>
        <w:shd w:val="clear" w:color="auto" w:fill="FFFFFF"/>
        <w:spacing w:after="360" w:line="240" w:lineRule="auto"/>
        <w:textAlignment w:val="baseline"/>
        <w:rPr>
          <w:rFonts w:ascii="Arial" w:eastAsia="Times New Roman" w:hAnsi="Arial" w:cs="Arial"/>
          <w:i/>
          <w:iCs/>
          <w:color w:val="333333"/>
          <w:sz w:val="20"/>
          <w:szCs w:val="20"/>
        </w:rPr>
      </w:pPr>
      <w:r w:rsidRPr="00E050F6">
        <w:rPr>
          <w:rFonts w:ascii="Arial" w:eastAsia="Times New Roman" w:hAnsi="Arial" w:cs="Arial"/>
          <w:i/>
          <w:iCs/>
          <w:color w:val="333333"/>
          <w:sz w:val="20"/>
          <w:szCs w:val="20"/>
        </w:rPr>
        <w:t>“</w:t>
      </w:r>
      <w:r w:rsidR="003629A9" w:rsidRPr="0072370E">
        <w:rPr>
          <w:rFonts w:ascii="Arial" w:eastAsia="Times New Roman" w:hAnsi="Arial" w:cs="Arial"/>
          <w:color w:val="333333"/>
          <w:sz w:val="20"/>
          <w:szCs w:val="20"/>
        </w:rPr>
        <w:t>The writing will of the legislature solemnly expressed according to the forms prescribed in the</w:t>
      </w:r>
      <w:r w:rsidR="003629A9" w:rsidRPr="00E050F6">
        <w:rPr>
          <w:rFonts w:ascii="Arial" w:eastAsia="Times New Roman" w:hAnsi="Arial" w:cs="Arial"/>
          <w:i/>
          <w:iCs/>
          <w:color w:val="333333"/>
          <w:sz w:val="20"/>
          <w:szCs w:val="20"/>
        </w:rPr>
        <w:t xml:space="preserve"> </w:t>
      </w:r>
      <w:r w:rsidR="003629A9" w:rsidRPr="0072370E">
        <w:rPr>
          <w:rFonts w:ascii="Arial" w:eastAsia="Times New Roman" w:hAnsi="Arial" w:cs="Arial"/>
          <w:color w:val="333333"/>
          <w:sz w:val="20"/>
          <w:szCs w:val="20"/>
        </w:rPr>
        <w:t>constitution; an act of the legislature</w:t>
      </w:r>
      <w:r w:rsidR="001B0333" w:rsidRPr="00E050F6">
        <w:rPr>
          <w:rFonts w:ascii="Arial" w:eastAsia="Times New Roman" w:hAnsi="Arial" w:cs="Arial"/>
          <w:i/>
          <w:iCs/>
          <w:color w:val="333333"/>
          <w:sz w:val="20"/>
          <w:szCs w:val="20"/>
        </w:rPr>
        <w:t xml:space="preserve"> </w:t>
      </w:r>
      <w:r w:rsidR="001B0333" w:rsidRPr="00E050F6">
        <w:rPr>
          <w:rFonts w:ascii="Arial" w:eastAsia="Times New Roman" w:hAnsi="Arial" w:cs="Arial"/>
          <w:color w:val="333333"/>
          <w:sz w:val="20"/>
          <w:szCs w:val="20"/>
        </w:rPr>
        <w:t>[</w:t>
      </w:r>
      <w:r w:rsidR="00E91F4C" w:rsidRPr="0072370E">
        <w:rPr>
          <w:rFonts w:ascii="Arial" w:eastAsia="Times New Roman" w:hAnsi="Arial" w:cs="Arial"/>
          <w:b/>
          <w:bCs/>
          <w:color w:val="333333"/>
          <w:sz w:val="20"/>
          <w:szCs w:val="20"/>
        </w:rPr>
        <w:t>therefore, not law</w:t>
      </w:r>
      <w:r w:rsidR="00E91F4C" w:rsidRPr="00E050F6">
        <w:rPr>
          <w:rFonts w:ascii="Arial" w:eastAsia="Times New Roman" w:hAnsi="Arial" w:cs="Arial"/>
          <w:color w:val="333333"/>
          <w:sz w:val="20"/>
          <w:szCs w:val="20"/>
        </w:rPr>
        <w:t>]</w:t>
      </w:r>
      <w:r w:rsidRPr="00E050F6">
        <w:rPr>
          <w:rFonts w:ascii="Arial" w:eastAsia="Times New Roman" w:hAnsi="Arial" w:cs="Arial"/>
          <w:i/>
          <w:iCs/>
          <w:color w:val="333333"/>
          <w:sz w:val="20"/>
          <w:szCs w:val="20"/>
        </w:rPr>
        <w:t>”</w:t>
      </w:r>
      <w:r w:rsidR="003629A9" w:rsidRPr="00E050F6">
        <w:rPr>
          <w:rFonts w:ascii="Arial" w:eastAsia="Times New Roman" w:hAnsi="Arial" w:cs="Arial"/>
          <w:i/>
          <w:iCs/>
          <w:color w:val="333333"/>
          <w:sz w:val="20"/>
          <w:szCs w:val="20"/>
        </w:rPr>
        <w:t>.</w:t>
      </w:r>
    </w:p>
    <w:p w14:paraId="7E2CE32A" w14:textId="77777777" w:rsidR="003629A9" w:rsidRPr="00E050F6" w:rsidRDefault="003629A9" w:rsidP="003629A9">
      <w:pPr>
        <w:shd w:val="clear" w:color="auto" w:fill="FFFFFF"/>
        <w:spacing w:after="0" w:line="240" w:lineRule="auto"/>
        <w:textAlignment w:val="baseline"/>
        <w:rPr>
          <w:rFonts w:ascii="Arial" w:eastAsia="Times New Roman" w:hAnsi="Arial" w:cs="Arial"/>
          <w:color w:val="333333"/>
          <w:sz w:val="20"/>
          <w:szCs w:val="20"/>
        </w:rPr>
      </w:pPr>
      <w:r w:rsidRPr="00E050F6">
        <w:rPr>
          <w:rFonts w:ascii="Arial" w:eastAsia="Times New Roman" w:hAnsi="Arial" w:cs="Arial"/>
          <w:color w:val="333333"/>
          <w:sz w:val="20"/>
          <w:szCs w:val="20"/>
        </w:rPr>
        <w:t xml:space="preserve">U.S. SUPREME COURT DECISION – </w:t>
      </w:r>
      <w:r w:rsidRPr="00E050F6">
        <w:rPr>
          <w:rFonts w:ascii="Arial" w:eastAsia="Times New Roman" w:hAnsi="Arial" w:cs="Arial"/>
          <w:b/>
          <w:bCs/>
          <w:color w:val="333333"/>
          <w:sz w:val="20"/>
          <w:szCs w:val="20"/>
        </w:rPr>
        <w:t>“The common law is the real law, the Supreme Law of the land, the codes, rules, regulations, policy and statutes are “not the law”</w:t>
      </w:r>
      <w:r w:rsidRPr="00E050F6">
        <w:rPr>
          <w:rFonts w:ascii="Arial" w:eastAsia="Times New Roman" w:hAnsi="Arial" w:cs="Arial"/>
          <w:color w:val="333333"/>
          <w:sz w:val="20"/>
          <w:szCs w:val="20"/>
        </w:rPr>
        <w:t>.</w:t>
      </w:r>
      <w:r w:rsidRPr="00E050F6">
        <w:rPr>
          <w:rFonts w:ascii="Arial" w:eastAsia="Times New Roman" w:hAnsi="Arial" w:cs="Arial"/>
          <w:b/>
          <w:bCs/>
          <w:color w:val="333333"/>
          <w:sz w:val="20"/>
          <w:szCs w:val="20"/>
          <w:bdr w:val="none" w:sz="0" w:space="0" w:color="auto" w:frame="1"/>
        </w:rPr>
        <w:t> </w:t>
      </w:r>
      <w:r w:rsidRPr="00E050F6">
        <w:rPr>
          <w:rFonts w:ascii="Arial" w:eastAsia="Times New Roman" w:hAnsi="Arial" w:cs="Arial"/>
          <w:color w:val="333333"/>
          <w:sz w:val="20"/>
          <w:szCs w:val="20"/>
        </w:rPr>
        <w:t> Self v. Rhay, 61 Wn (2d) 261.</w:t>
      </w:r>
    </w:p>
    <w:p w14:paraId="1B13B68D" w14:textId="77777777" w:rsidR="003629A9" w:rsidRPr="00E050F6" w:rsidRDefault="003629A9" w:rsidP="003629A9">
      <w:pPr>
        <w:shd w:val="clear" w:color="auto" w:fill="FFFFFF"/>
        <w:spacing w:after="0" w:line="240" w:lineRule="auto"/>
        <w:textAlignment w:val="baseline"/>
        <w:rPr>
          <w:rFonts w:ascii="Arial" w:eastAsia="Times New Roman" w:hAnsi="Arial" w:cs="Arial"/>
          <w:color w:val="333333"/>
          <w:sz w:val="20"/>
          <w:szCs w:val="20"/>
        </w:rPr>
      </w:pPr>
    </w:p>
    <w:p w14:paraId="56403083" w14:textId="3F765F87" w:rsidR="00DB1A99" w:rsidRDefault="003629A9" w:rsidP="003F1878">
      <w:pPr>
        <w:shd w:val="clear" w:color="auto" w:fill="FFFFFF"/>
        <w:spacing w:after="0" w:line="240" w:lineRule="auto"/>
        <w:textAlignment w:val="baseline"/>
        <w:rPr>
          <w:rFonts w:ascii="Arial" w:eastAsia="Times New Roman" w:hAnsi="Arial" w:cs="Arial"/>
          <w:color w:val="333333"/>
          <w:sz w:val="20"/>
          <w:szCs w:val="20"/>
        </w:rPr>
      </w:pPr>
      <w:r w:rsidRPr="00E050F6">
        <w:rPr>
          <w:rFonts w:ascii="Arial" w:eastAsia="Times New Roman" w:hAnsi="Arial" w:cs="Arial"/>
          <w:color w:val="333333"/>
          <w:sz w:val="20"/>
          <w:szCs w:val="20"/>
        </w:rPr>
        <w:t>U.S. SUPREME COURT DECISION – “</w:t>
      </w:r>
      <w:r w:rsidRPr="00E050F6">
        <w:rPr>
          <w:rFonts w:ascii="Arial" w:eastAsia="Times New Roman" w:hAnsi="Arial" w:cs="Arial"/>
          <w:b/>
          <w:bCs/>
          <w:color w:val="333333"/>
          <w:sz w:val="20"/>
          <w:szCs w:val="20"/>
        </w:rPr>
        <w:t>All codes, rules, and regulations are for government authorities ONLY, not human/Creators in accordance with God’s Laws. All codes, rules and regulations are unconstitutional and lacking due process…”</w:t>
      </w:r>
      <w:r w:rsidRPr="00E050F6">
        <w:rPr>
          <w:rFonts w:ascii="Arial" w:eastAsia="Times New Roman" w:hAnsi="Arial" w:cs="Arial"/>
          <w:b/>
          <w:bCs/>
          <w:color w:val="333333"/>
          <w:sz w:val="20"/>
          <w:szCs w:val="20"/>
          <w:bdr w:val="none" w:sz="0" w:space="0" w:color="auto" w:frame="1"/>
        </w:rPr>
        <w:t> </w:t>
      </w:r>
      <w:r w:rsidRPr="00E050F6">
        <w:rPr>
          <w:rFonts w:ascii="Arial" w:eastAsia="Times New Roman" w:hAnsi="Arial" w:cs="Arial"/>
          <w:color w:val="333333"/>
          <w:sz w:val="20"/>
          <w:szCs w:val="20"/>
        </w:rPr>
        <w:t>– Rodriques v. Ray Donavan, U.S. Department of Labour, 769 F. 2d,1344, 1348 (1985).</w:t>
      </w:r>
    </w:p>
    <w:p w14:paraId="44B86C06" w14:textId="77777777" w:rsidR="00B72BCF" w:rsidRPr="00E050F6" w:rsidRDefault="00B72BCF" w:rsidP="003F1878">
      <w:pPr>
        <w:shd w:val="clear" w:color="auto" w:fill="FFFFFF"/>
        <w:spacing w:after="0" w:line="240" w:lineRule="auto"/>
        <w:textAlignment w:val="baseline"/>
        <w:rPr>
          <w:rFonts w:ascii="Arial" w:hAnsi="Arial" w:cs="Arial"/>
          <w:sz w:val="20"/>
          <w:szCs w:val="20"/>
        </w:rPr>
      </w:pPr>
    </w:p>
    <w:p w14:paraId="60623E2A" w14:textId="77777777" w:rsidR="0019052C" w:rsidRPr="00E050F6" w:rsidRDefault="0019052C" w:rsidP="00DB1A99">
      <w:pPr>
        <w:pStyle w:val="NoSpacing"/>
        <w:ind w:left="720"/>
        <w:rPr>
          <w:rFonts w:ascii="Arial" w:eastAsia="Times New Roman" w:hAnsi="Arial" w:cs="Arial"/>
          <w:color w:val="050505"/>
          <w:sz w:val="20"/>
          <w:szCs w:val="20"/>
        </w:rPr>
      </w:pPr>
    </w:p>
    <w:p w14:paraId="28967DE8" w14:textId="3C38D4D4" w:rsidR="00FF6C37" w:rsidRPr="00E050F6" w:rsidRDefault="00F741CF" w:rsidP="00362256">
      <w:pPr>
        <w:pStyle w:val="NoSpacing"/>
        <w:numPr>
          <w:ilvl w:val="0"/>
          <w:numId w:val="3"/>
        </w:numPr>
        <w:rPr>
          <w:rFonts w:ascii="Arial" w:eastAsia="Times New Roman" w:hAnsi="Arial" w:cs="Arial"/>
          <w:color w:val="050505"/>
          <w:sz w:val="20"/>
          <w:szCs w:val="20"/>
        </w:rPr>
      </w:pPr>
      <w:r w:rsidRPr="00E050F6">
        <w:rPr>
          <w:rFonts w:ascii="Arial" w:hAnsi="Arial" w:cs="Arial"/>
          <w:sz w:val="20"/>
          <w:szCs w:val="20"/>
        </w:rPr>
        <w:t xml:space="preserve">Evidence that </w:t>
      </w:r>
      <w:r w:rsidR="00643906" w:rsidRPr="00E050F6">
        <w:rPr>
          <w:rFonts w:ascii="Arial" w:hAnsi="Arial" w:cs="Arial"/>
          <w:sz w:val="20"/>
          <w:szCs w:val="20"/>
        </w:rPr>
        <w:t>a County Court or Magistrate’s Court</w:t>
      </w:r>
      <w:r w:rsidR="00486E1C" w:rsidRPr="00E050F6">
        <w:rPr>
          <w:rFonts w:ascii="Arial" w:hAnsi="Arial" w:cs="Arial"/>
          <w:sz w:val="20"/>
          <w:szCs w:val="20"/>
        </w:rPr>
        <w:t xml:space="preserve"> is sanctioned</w:t>
      </w:r>
      <w:r w:rsidR="006E7382" w:rsidRPr="00E050F6">
        <w:rPr>
          <w:rFonts w:ascii="Arial" w:hAnsi="Arial" w:cs="Arial"/>
          <w:sz w:val="20"/>
          <w:szCs w:val="20"/>
        </w:rPr>
        <w:t xml:space="preserve"> by The Queen and Parliament, so is therefore a legitimate court</w:t>
      </w:r>
      <w:r w:rsidR="00DB3145" w:rsidRPr="00E050F6">
        <w:rPr>
          <w:rFonts w:ascii="Arial" w:hAnsi="Arial" w:cs="Arial"/>
          <w:sz w:val="20"/>
          <w:szCs w:val="20"/>
        </w:rPr>
        <w:t>:</w:t>
      </w:r>
    </w:p>
    <w:p w14:paraId="384A052D" w14:textId="77777777" w:rsidR="000541FA" w:rsidRPr="00E050F6" w:rsidRDefault="000541FA" w:rsidP="00FF6C37">
      <w:pPr>
        <w:spacing w:after="0" w:line="240" w:lineRule="auto"/>
        <w:rPr>
          <w:rFonts w:ascii="Arial" w:eastAsia="Times New Roman" w:hAnsi="Arial" w:cs="Arial"/>
          <w:sz w:val="20"/>
          <w:szCs w:val="20"/>
        </w:rPr>
      </w:pPr>
    </w:p>
    <w:p w14:paraId="3068E747" w14:textId="58EA8650" w:rsidR="00FF6C37" w:rsidRPr="00E050F6" w:rsidRDefault="00FF6C37" w:rsidP="00FF6C37">
      <w:pPr>
        <w:spacing w:after="0" w:line="240" w:lineRule="auto"/>
        <w:rPr>
          <w:rFonts w:ascii="Arial" w:eastAsia="Times New Roman" w:hAnsi="Arial" w:cs="Arial"/>
          <w:color w:val="050505"/>
          <w:sz w:val="20"/>
          <w:szCs w:val="20"/>
        </w:rPr>
      </w:pPr>
      <w:r w:rsidRPr="00E050F6">
        <w:rPr>
          <w:rFonts w:ascii="Arial" w:eastAsia="Times New Roman" w:hAnsi="Arial" w:cs="Arial"/>
          <w:color w:val="050505"/>
          <w:sz w:val="20"/>
          <w:szCs w:val="20"/>
        </w:rPr>
        <w:t>Under "STATUTES (VOLUME 44(1) (REISSUE))/1. NATURE</w:t>
      </w:r>
      <w:r w:rsidR="00C108FE">
        <w:rPr>
          <w:rFonts w:ascii="Arial" w:eastAsia="Times New Roman" w:hAnsi="Arial" w:cs="Arial"/>
          <w:color w:val="050505"/>
          <w:sz w:val="20"/>
          <w:szCs w:val="20"/>
        </w:rPr>
        <w:t>-</w:t>
      </w:r>
      <w:r w:rsidRPr="00E050F6">
        <w:rPr>
          <w:rFonts w:ascii="Arial" w:eastAsia="Times New Roman" w:hAnsi="Arial" w:cs="Arial"/>
          <w:color w:val="050505"/>
          <w:sz w:val="20"/>
          <w:szCs w:val="20"/>
        </w:rPr>
        <w:t>OF</w:t>
      </w:r>
      <w:r w:rsidR="00C108FE">
        <w:rPr>
          <w:rFonts w:ascii="Arial" w:eastAsia="Times New Roman" w:hAnsi="Arial" w:cs="Arial"/>
          <w:color w:val="050505"/>
          <w:sz w:val="20"/>
          <w:szCs w:val="20"/>
        </w:rPr>
        <w:t>-</w:t>
      </w:r>
      <w:r w:rsidRPr="00E050F6">
        <w:rPr>
          <w:rFonts w:ascii="Arial" w:eastAsia="Times New Roman" w:hAnsi="Arial" w:cs="Arial"/>
          <w:color w:val="050505"/>
          <w:sz w:val="20"/>
          <w:szCs w:val="20"/>
        </w:rPr>
        <w:t>PRIMARY</w:t>
      </w:r>
      <w:r w:rsidR="00C108FE">
        <w:rPr>
          <w:rFonts w:ascii="Arial" w:eastAsia="Times New Roman" w:hAnsi="Arial" w:cs="Arial"/>
          <w:color w:val="050505"/>
          <w:sz w:val="20"/>
          <w:szCs w:val="20"/>
        </w:rPr>
        <w:t>-</w:t>
      </w:r>
      <w:r w:rsidRPr="00E050F6">
        <w:rPr>
          <w:rFonts w:ascii="Arial" w:eastAsia="Times New Roman" w:hAnsi="Arial" w:cs="Arial"/>
          <w:color w:val="050505"/>
          <w:sz w:val="20"/>
          <w:szCs w:val="20"/>
        </w:rPr>
        <w:t>LEGISLATION/</w:t>
      </w:r>
      <w:r w:rsidR="000541FA" w:rsidRPr="00E050F6">
        <w:rPr>
          <w:rFonts w:ascii="Arial" w:eastAsia="Times New Roman" w:hAnsi="Arial" w:cs="Arial"/>
          <w:color w:val="050505"/>
          <w:sz w:val="20"/>
          <w:szCs w:val="20"/>
        </w:rPr>
        <w:t xml:space="preserve"> </w:t>
      </w:r>
      <w:r w:rsidRPr="00E050F6">
        <w:rPr>
          <w:rFonts w:ascii="Arial" w:eastAsia="Times New Roman" w:hAnsi="Arial" w:cs="Arial"/>
          <w:color w:val="050505"/>
          <w:sz w:val="20"/>
          <w:szCs w:val="20"/>
        </w:rPr>
        <w:t>(2) DEFINITION</w:t>
      </w:r>
      <w:r w:rsidR="00C108FE">
        <w:rPr>
          <w:rFonts w:ascii="Arial" w:eastAsia="Times New Roman" w:hAnsi="Arial" w:cs="Arial"/>
          <w:color w:val="050505"/>
          <w:sz w:val="20"/>
          <w:szCs w:val="20"/>
        </w:rPr>
        <w:t>-</w:t>
      </w:r>
      <w:r w:rsidRPr="00E050F6">
        <w:rPr>
          <w:rFonts w:ascii="Arial" w:eastAsia="Times New Roman" w:hAnsi="Arial" w:cs="Arial"/>
          <w:color w:val="050505"/>
          <w:sz w:val="20"/>
          <w:szCs w:val="20"/>
        </w:rPr>
        <w:t>AND</w:t>
      </w:r>
      <w:r w:rsidR="00C108FE">
        <w:rPr>
          <w:rFonts w:ascii="Arial" w:eastAsia="Times New Roman" w:hAnsi="Arial" w:cs="Arial"/>
          <w:color w:val="050505"/>
          <w:sz w:val="20"/>
          <w:szCs w:val="20"/>
        </w:rPr>
        <w:t>-</w:t>
      </w:r>
      <w:r w:rsidRPr="00E050F6">
        <w:rPr>
          <w:rFonts w:ascii="Arial" w:eastAsia="Times New Roman" w:hAnsi="Arial" w:cs="Arial"/>
          <w:color w:val="050505"/>
          <w:sz w:val="20"/>
          <w:szCs w:val="20"/>
        </w:rPr>
        <w:t>CLASSIFICATION/(iii) Particular Types of Act/ A. CONSTITUTIONAL,</w:t>
      </w:r>
      <w:r w:rsidR="00C108FE">
        <w:rPr>
          <w:rFonts w:ascii="Arial" w:eastAsia="Times New Roman" w:hAnsi="Arial" w:cs="Arial"/>
          <w:color w:val="050505"/>
          <w:sz w:val="20"/>
          <w:szCs w:val="20"/>
        </w:rPr>
        <w:t>-</w:t>
      </w:r>
      <w:r w:rsidRPr="00E050F6">
        <w:rPr>
          <w:rFonts w:ascii="Arial" w:eastAsia="Times New Roman" w:hAnsi="Arial" w:cs="Arial"/>
          <w:color w:val="050505"/>
          <w:sz w:val="20"/>
          <w:szCs w:val="20"/>
        </w:rPr>
        <w:t>TREATY</w:t>
      </w:r>
      <w:r w:rsidR="00C108FE">
        <w:rPr>
          <w:rFonts w:ascii="Arial" w:eastAsia="Times New Roman" w:hAnsi="Arial" w:cs="Arial"/>
          <w:color w:val="050505"/>
          <w:sz w:val="20"/>
          <w:szCs w:val="20"/>
        </w:rPr>
        <w:t>-</w:t>
      </w:r>
      <w:r w:rsidRPr="00E050F6">
        <w:rPr>
          <w:rFonts w:ascii="Arial" w:eastAsia="Times New Roman" w:hAnsi="Arial" w:cs="Arial"/>
          <w:color w:val="050505"/>
          <w:sz w:val="20"/>
          <w:szCs w:val="20"/>
        </w:rPr>
        <w:t>AND FINANCIAL</w:t>
      </w:r>
      <w:r w:rsidR="00C108FE">
        <w:rPr>
          <w:rFonts w:ascii="Arial" w:eastAsia="Times New Roman" w:hAnsi="Arial" w:cs="Arial"/>
          <w:color w:val="050505"/>
          <w:sz w:val="20"/>
          <w:szCs w:val="20"/>
        </w:rPr>
        <w:t>-</w:t>
      </w:r>
      <w:r w:rsidRPr="00E050F6">
        <w:rPr>
          <w:rFonts w:ascii="Arial" w:eastAsia="Times New Roman" w:hAnsi="Arial" w:cs="Arial"/>
          <w:color w:val="050505"/>
          <w:sz w:val="20"/>
          <w:szCs w:val="20"/>
        </w:rPr>
        <w:t>ACTS/1221. Constitutional Acts", we see:</w:t>
      </w:r>
    </w:p>
    <w:p w14:paraId="753B0193" w14:textId="77777777" w:rsidR="001C68F1" w:rsidRPr="00E050F6" w:rsidRDefault="001C68F1" w:rsidP="00FF6C37">
      <w:pPr>
        <w:spacing w:after="0" w:line="240" w:lineRule="auto"/>
        <w:rPr>
          <w:rFonts w:ascii="Arial" w:eastAsia="Times New Roman" w:hAnsi="Arial" w:cs="Arial"/>
          <w:sz w:val="20"/>
          <w:szCs w:val="20"/>
        </w:rPr>
      </w:pPr>
    </w:p>
    <w:p w14:paraId="437D58E6" w14:textId="33F7CC11" w:rsidR="00FF6C37" w:rsidRPr="00E050F6"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(iii) Particular Types of Act</w:t>
      </w:r>
      <w:r w:rsidR="0019052C" w:rsidRPr="00E050F6">
        <w:rPr>
          <w:rFonts w:ascii="Arial" w:eastAsia="Times New Roman" w:hAnsi="Arial" w:cs="Arial"/>
          <w:color w:val="050505"/>
          <w:sz w:val="20"/>
          <w:szCs w:val="20"/>
        </w:rPr>
        <w:t>:</w:t>
      </w:r>
    </w:p>
    <w:p w14:paraId="3AC83BAF" w14:textId="77777777" w:rsidR="00FF6C37" w:rsidRPr="00E050F6" w:rsidRDefault="00FF6C37" w:rsidP="00FF6C37">
      <w:pPr>
        <w:spacing w:after="0" w:line="240" w:lineRule="auto"/>
        <w:rPr>
          <w:rFonts w:ascii="Arial" w:eastAsia="Times New Roman" w:hAnsi="Arial" w:cs="Arial"/>
          <w:sz w:val="20"/>
          <w:szCs w:val="20"/>
        </w:rPr>
      </w:pPr>
    </w:p>
    <w:p w14:paraId="2EA67108" w14:textId="3AF1F898" w:rsidR="00FF6C37" w:rsidRPr="00E050F6"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A. CONSTITUTIONAL,</w:t>
      </w:r>
      <w:r w:rsidR="00A42A92">
        <w:rPr>
          <w:rFonts w:ascii="Arial" w:eastAsia="Times New Roman" w:hAnsi="Arial" w:cs="Arial"/>
          <w:color w:val="050505"/>
          <w:sz w:val="20"/>
          <w:szCs w:val="20"/>
        </w:rPr>
        <w:t>-</w:t>
      </w:r>
      <w:r w:rsidRPr="00E050F6">
        <w:rPr>
          <w:rFonts w:ascii="Arial" w:eastAsia="Times New Roman" w:hAnsi="Arial" w:cs="Arial"/>
          <w:color w:val="050505"/>
          <w:sz w:val="20"/>
          <w:szCs w:val="20"/>
        </w:rPr>
        <w:t>TREATY</w:t>
      </w:r>
      <w:r w:rsidR="00A42A92">
        <w:rPr>
          <w:rFonts w:ascii="Arial" w:eastAsia="Times New Roman" w:hAnsi="Arial" w:cs="Arial"/>
          <w:color w:val="050505"/>
          <w:sz w:val="20"/>
          <w:szCs w:val="20"/>
        </w:rPr>
        <w:t>-</w:t>
      </w:r>
      <w:r w:rsidRPr="00E050F6">
        <w:rPr>
          <w:rFonts w:ascii="Arial" w:eastAsia="Times New Roman" w:hAnsi="Arial" w:cs="Arial"/>
          <w:color w:val="050505"/>
          <w:sz w:val="20"/>
          <w:szCs w:val="20"/>
        </w:rPr>
        <w:t>AND</w:t>
      </w:r>
      <w:r w:rsidR="00A42A92">
        <w:rPr>
          <w:rFonts w:ascii="Arial" w:eastAsia="Times New Roman" w:hAnsi="Arial" w:cs="Arial"/>
          <w:color w:val="050505"/>
          <w:sz w:val="20"/>
          <w:szCs w:val="20"/>
        </w:rPr>
        <w:t>-</w:t>
      </w:r>
      <w:r w:rsidRPr="00E050F6">
        <w:rPr>
          <w:rFonts w:ascii="Arial" w:eastAsia="Times New Roman" w:hAnsi="Arial" w:cs="Arial"/>
          <w:color w:val="050505"/>
          <w:sz w:val="20"/>
          <w:szCs w:val="20"/>
        </w:rPr>
        <w:t>FINANCIAL</w:t>
      </w:r>
      <w:r w:rsidR="00A42A92">
        <w:rPr>
          <w:rFonts w:ascii="Arial" w:eastAsia="Times New Roman" w:hAnsi="Arial" w:cs="Arial"/>
          <w:color w:val="050505"/>
          <w:sz w:val="20"/>
          <w:szCs w:val="20"/>
        </w:rPr>
        <w:t>-</w:t>
      </w:r>
      <w:r w:rsidRPr="00E050F6">
        <w:rPr>
          <w:rFonts w:ascii="Arial" w:eastAsia="Times New Roman" w:hAnsi="Arial" w:cs="Arial"/>
          <w:color w:val="050505"/>
          <w:sz w:val="20"/>
          <w:szCs w:val="20"/>
        </w:rPr>
        <w:t>ACTS </w:t>
      </w:r>
    </w:p>
    <w:p w14:paraId="424B0C2F" w14:textId="77777777" w:rsidR="00FF6C37" w:rsidRPr="00E050F6"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1221. Constitutional Acts.</w:t>
      </w:r>
    </w:p>
    <w:p w14:paraId="541F3D77" w14:textId="77777777" w:rsidR="00FF6C37" w:rsidRPr="00E050F6"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 </w:t>
      </w:r>
    </w:p>
    <w:p w14:paraId="4D85E8A1" w14:textId="3405F11D" w:rsidR="00FF6C37" w:rsidRPr="00E050F6"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The British Constitution is said to be 'unwritten'. This only means that, unlike most countries, the United Kingdom does not possess a single comprehensive constitution and much of its constitutional principle is embodied in the common law.</w:t>
      </w:r>
      <w:r w:rsidR="00A9495D" w:rsidRPr="00E050F6">
        <w:rPr>
          <w:rFonts w:ascii="Arial" w:eastAsia="Times New Roman" w:hAnsi="Arial" w:cs="Arial"/>
          <w:color w:val="050505"/>
          <w:sz w:val="20"/>
          <w:szCs w:val="20"/>
        </w:rPr>
        <w:t xml:space="preserve"> N</w:t>
      </w:r>
      <w:r w:rsidRPr="00E050F6">
        <w:rPr>
          <w:rFonts w:ascii="Arial" w:eastAsia="Times New Roman" w:hAnsi="Arial" w:cs="Arial"/>
          <w:color w:val="050505"/>
          <w:sz w:val="20"/>
          <w:szCs w:val="20"/>
        </w:rPr>
        <w:t>evertheless</w:t>
      </w:r>
      <w:r w:rsidR="00106F10" w:rsidRPr="00E050F6">
        <w:rPr>
          <w:rFonts w:ascii="Arial" w:eastAsia="Times New Roman" w:hAnsi="Arial" w:cs="Arial"/>
          <w:color w:val="050505"/>
          <w:sz w:val="20"/>
          <w:szCs w:val="20"/>
        </w:rPr>
        <w:t>,</w:t>
      </w:r>
      <w:r w:rsidR="00A9495D" w:rsidRPr="00E050F6">
        <w:rPr>
          <w:rFonts w:ascii="Arial" w:eastAsia="Times New Roman" w:hAnsi="Arial" w:cs="Arial"/>
          <w:color w:val="050505"/>
          <w:sz w:val="20"/>
          <w:szCs w:val="20"/>
        </w:rPr>
        <w:t xml:space="preserve"> there are</w:t>
      </w:r>
      <w:r w:rsidRPr="00E050F6">
        <w:rPr>
          <w:rFonts w:ascii="Arial" w:eastAsia="Times New Roman" w:hAnsi="Arial" w:cs="Arial"/>
          <w:color w:val="050505"/>
          <w:sz w:val="20"/>
          <w:szCs w:val="20"/>
        </w:rPr>
        <w:t xml:space="preserve"> a number of historic statutes regarded as embodying and setting forth the state's constitutional principles</w:t>
      </w:r>
      <w:r w:rsidR="00A42A92">
        <w:rPr>
          <w:rFonts w:ascii="Arial" w:eastAsia="Times New Roman" w:hAnsi="Arial" w:cs="Arial"/>
          <w:color w:val="050505"/>
          <w:sz w:val="20"/>
          <w:szCs w:val="20"/>
        </w:rPr>
        <w:t>;</w:t>
      </w:r>
    </w:p>
    <w:p w14:paraId="253A3FA2" w14:textId="77777777" w:rsidR="00FF6C37" w:rsidRPr="00E050F6" w:rsidRDefault="00FF6C37" w:rsidP="00FF6C37">
      <w:pPr>
        <w:spacing w:after="0" w:line="240" w:lineRule="auto"/>
        <w:rPr>
          <w:rFonts w:ascii="Arial" w:eastAsia="Times New Roman" w:hAnsi="Arial" w:cs="Arial"/>
          <w:sz w:val="20"/>
          <w:szCs w:val="20"/>
        </w:rPr>
      </w:pPr>
    </w:p>
    <w:p w14:paraId="46A7E6D8" w14:textId="090FCF88" w:rsidR="00FF6C37" w:rsidRPr="00E050F6"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1. Any modern Act which amends or adds to these may also be regarded as a constitutional Act</w:t>
      </w:r>
      <w:r w:rsidR="00A42A92">
        <w:rPr>
          <w:rFonts w:ascii="Arial" w:eastAsia="Times New Roman" w:hAnsi="Arial" w:cs="Arial"/>
          <w:color w:val="050505"/>
          <w:sz w:val="20"/>
          <w:szCs w:val="20"/>
        </w:rPr>
        <w:t>;</w:t>
      </w:r>
    </w:p>
    <w:p w14:paraId="324FC0C4" w14:textId="77777777" w:rsidR="00FF6C37" w:rsidRPr="00E050F6" w:rsidRDefault="00FF6C37" w:rsidP="00FF6C37">
      <w:pPr>
        <w:spacing w:after="0" w:line="240" w:lineRule="auto"/>
        <w:rPr>
          <w:rFonts w:ascii="Arial" w:eastAsia="Times New Roman" w:hAnsi="Arial" w:cs="Arial"/>
          <w:sz w:val="20"/>
          <w:szCs w:val="20"/>
        </w:rPr>
      </w:pPr>
    </w:p>
    <w:p w14:paraId="38A2DFF1" w14:textId="1D27BE77" w:rsidR="00FF6C37" w:rsidRPr="00E050F6"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 xml:space="preserve">2. The main significance of classing an Act as a constitutional Act lies in the nature of the interpretative criteria which then apply to it. </w:t>
      </w:r>
      <w:r w:rsidR="00AB660C" w:rsidRPr="00E050F6">
        <w:rPr>
          <w:rFonts w:ascii="Arial" w:eastAsia="Times New Roman" w:hAnsi="Arial" w:cs="Arial"/>
          <w:color w:val="050505"/>
          <w:sz w:val="20"/>
          <w:szCs w:val="20"/>
        </w:rPr>
        <w:t>I</w:t>
      </w:r>
      <w:r w:rsidRPr="00E050F6">
        <w:rPr>
          <w:rFonts w:ascii="Arial" w:eastAsia="Times New Roman" w:hAnsi="Arial" w:cs="Arial"/>
          <w:color w:val="050505"/>
          <w:sz w:val="20"/>
          <w:szCs w:val="20"/>
        </w:rPr>
        <w:t xml:space="preserve">n particular, the rights </w:t>
      </w:r>
      <w:r w:rsidR="00C3716C" w:rsidRPr="00E050F6">
        <w:rPr>
          <w:rFonts w:ascii="Arial" w:eastAsia="Times New Roman" w:hAnsi="Arial" w:cs="Arial"/>
          <w:color w:val="050505"/>
          <w:sz w:val="20"/>
          <w:szCs w:val="20"/>
        </w:rPr>
        <w:t>t</w:t>
      </w:r>
      <w:r w:rsidRPr="00E050F6">
        <w:rPr>
          <w:rFonts w:ascii="Arial" w:eastAsia="Times New Roman" w:hAnsi="Arial" w:cs="Arial"/>
          <w:color w:val="050505"/>
          <w:sz w:val="20"/>
          <w:szCs w:val="20"/>
        </w:rPr>
        <w:t xml:space="preserve">he Act confers, </w:t>
      </w:r>
      <w:r w:rsidRPr="00E050F6">
        <w:rPr>
          <w:rFonts w:ascii="Arial" w:eastAsia="Times New Roman" w:hAnsi="Arial" w:cs="Arial"/>
          <w:b/>
          <w:bCs/>
          <w:color w:val="050505"/>
          <w:sz w:val="20"/>
          <w:szCs w:val="20"/>
        </w:rPr>
        <w:t>having the quality of constitutional rights, will be regarded by the courts as fundamental and not to be displaced except by clear words</w:t>
      </w:r>
      <w:r w:rsidRPr="00E050F6">
        <w:rPr>
          <w:rFonts w:ascii="Arial" w:eastAsia="Times New Roman" w:hAnsi="Arial" w:cs="Arial"/>
          <w:color w:val="050505"/>
          <w:sz w:val="20"/>
          <w:szCs w:val="20"/>
        </w:rPr>
        <w:t>. </w:t>
      </w:r>
    </w:p>
    <w:p w14:paraId="5B75F7FE" w14:textId="77777777" w:rsidR="00FF6C37" w:rsidRPr="00E050F6" w:rsidRDefault="00FF6C37" w:rsidP="00FF6C37">
      <w:pPr>
        <w:spacing w:after="0" w:line="240" w:lineRule="auto"/>
        <w:rPr>
          <w:rFonts w:ascii="Arial" w:eastAsia="Times New Roman" w:hAnsi="Arial" w:cs="Arial"/>
          <w:sz w:val="20"/>
          <w:szCs w:val="20"/>
        </w:rPr>
      </w:pPr>
    </w:p>
    <w:p w14:paraId="71FB3910" w14:textId="426F1C71" w:rsidR="00FF6C37" w:rsidRPr="00E050F6"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 xml:space="preserve">See Magna Carta (1215); the Bill of Rights (1689); the Act of Settlement (1700); the Septennial Act 1715. </w:t>
      </w:r>
      <w:r w:rsidR="009A2209" w:rsidRPr="00E050F6">
        <w:rPr>
          <w:rFonts w:ascii="Arial" w:eastAsia="Times New Roman" w:hAnsi="Arial" w:cs="Arial"/>
          <w:color w:val="050505"/>
          <w:sz w:val="20"/>
          <w:szCs w:val="20"/>
        </w:rPr>
        <w:t>Also s</w:t>
      </w:r>
      <w:r w:rsidRPr="00E050F6">
        <w:rPr>
          <w:rFonts w:ascii="Arial" w:eastAsia="Times New Roman" w:hAnsi="Arial" w:cs="Arial"/>
          <w:color w:val="050505"/>
          <w:sz w:val="20"/>
          <w:szCs w:val="20"/>
        </w:rPr>
        <w:t>ee the Parliament Acts 1911 and 1949; the Crown Proceedings Act 1947; the Representation of the People Acts 1949 to 1983;</w:t>
      </w:r>
      <w:r w:rsidR="0092436A">
        <w:rPr>
          <w:rFonts w:ascii="Arial" w:eastAsia="Times New Roman" w:hAnsi="Arial" w:cs="Arial"/>
          <w:color w:val="050505"/>
          <w:sz w:val="20"/>
          <w:szCs w:val="20"/>
        </w:rPr>
        <w:t xml:space="preserve"> </w:t>
      </w:r>
      <w:r w:rsidRPr="00E050F6">
        <w:rPr>
          <w:rFonts w:ascii="Arial" w:eastAsia="Times New Roman" w:hAnsi="Arial" w:cs="Arial"/>
          <w:color w:val="050505"/>
          <w:sz w:val="20"/>
          <w:szCs w:val="20"/>
        </w:rPr>
        <w:t>the House of Commons Disqualification Acts 1957 and 1975; the Crown Estate Act 1961; and the Supreme Court Act 1981</w:t>
      </w:r>
      <w:r w:rsidR="00350745" w:rsidRPr="00E050F6">
        <w:rPr>
          <w:rFonts w:ascii="Arial" w:eastAsia="Times New Roman" w:hAnsi="Arial" w:cs="Arial"/>
          <w:color w:val="050505"/>
          <w:sz w:val="20"/>
          <w:szCs w:val="20"/>
        </w:rPr>
        <w:t xml:space="preserve"> (</w:t>
      </w:r>
      <w:r w:rsidRPr="00E050F6">
        <w:rPr>
          <w:rFonts w:ascii="Arial" w:eastAsia="Times New Roman" w:hAnsi="Arial" w:cs="Arial"/>
          <w:color w:val="050505"/>
          <w:sz w:val="20"/>
          <w:szCs w:val="20"/>
        </w:rPr>
        <w:t>Supreme Court Act 1981 now cited as Senior Courts Act 1981: Constitutional Reform Act 2005 Sch 11 para 1 (in force on 1 October 2009: SI 2009/1604)</w:t>
      </w:r>
      <w:r w:rsidR="00A42A92">
        <w:rPr>
          <w:rFonts w:ascii="Arial" w:eastAsia="Times New Roman" w:hAnsi="Arial" w:cs="Arial"/>
          <w:color w:val="050505"/>
          <w:sz w:val="20"/>
          <w:szCs w:val="20"/>
        </w:rPr>
        <w:t>;</w:t>
      </w:r>
    </w:p>
    <w:p w14:paraId="34A5D6A7" w14:textId="203558EC" w:rsidR="00FF6C37" w:rsidRPr="00E050F6"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The Constitution derives from the Magna Carta 1215</w:t>
      </w:r>
      <w:r w:rsidR="00350745" w:rsidRPr="00E050F6">
        <w:rPr>
          <w:rFonts w:ascii="Arial" w:eastAsia="Times New Roman" w:hAnsi="Arial" w:cs="Arial"/>
          <w:color w:val="050505"/>
          <w:sz w:val="20"/>
          <w:szCs w:val="20"/>
        </w:rPr>
        <w:t xml:space="preserve">, </w:t>
      </w:r>
      <w:r w:rsidRPr="00E050F6">
        <w:rPr>
          <w:rFonts w:ascii="Arial" w:eastAsia="Times New Roman" w:hAnsi="Arial" w:cs="Arial"/>
          <w:color w:val="050505"/>
          <w:sz w:val="20"/>
          <w:szCs w:val="20"/>
        </w:rPr>
        <w:t xml:space="preserve">and also </w:t>
      </w:r>
      <w:r w:rsidR="00431E2D" w:rsidRPr="00E050F6">
        <w:rPr>
          <w:rFonts w:ascii="Arial" w:eastAsia="Times New Roman" w:hAnsi="Arial" w:cs="Arial"/>
          <w:color w:val="050505"/>
          <w:sz w:val="20"/>
          <w:szCs w:val="20"/>
        </w:rPr>
        <w:t xml:space="preserve">from </w:t>
      </w:r>
      <w:r w:rsidRPr="00E050F6">
        <w:rPr>
          <w:rFonts w:ascii="Arial" w:eastAsia="Times New Roman" w:hAnsi="Arial" w:cs="Arial"/>
          <w:color w:val="050505"/>
          <w:sz w:val="20"/>
          <w:szCs w:val="20"/>
        </w:rPr>
        <w:t>the Bill of Rights (1689); the Act of Settlement (1700); the Septennial Act 1715</w:t>
      </w:r>
      <w:r w:rsidR="00350745" w:rsidRPr="00E050F6">
        <w:rPr>
          <w:rFonts w:ascii="Arial" w:eastAsia="Times New Roman" w:hAnsi="Arial" w:cs="Arial"/>
          <w:color w:val="050505"/>
          <w:sz w:val="20"/>
          <w:szCs w:val="20"/>
        </w:rPr>
        <w:t>,</w:t>
      </w:r>
      <w:r w:rsidRPr="00E050F6">
        <w:rPr>
          <w:rFonts w:ascii="Arial" w:eastAsia="Times New Roman" w:hAnsi="Arial" w:cs="Arial"/>
          <w:color w:val="050505"/>
          <w:sz w:val="20"/>
          <w:szCs w:val="20"/>
        </w:rPr>
        <w:t xml:space="preserve"> as well as Parliament Acts 1911 and 1949; the Crown Proceedings Act 1947; the Representation of the People Acts 1949 to 1983; the House of Commons Disqualification Acts 1957 and 1975; the Crown Estate Act 1961; and the Supreme Court Act 1981</w:t>
      </w:r>
      <w:r w:rsidR="00A42A92">
        <w:rPr>
          <w:rFonts w:ascii="Arial" w:eastAsia="Times New Roman" w:hAnsi="Arial" w:cs="Arial"/>
          <w:color w:val="050505"/>
          <w:sz w:val="20"/>
          <w:szCs w:val="20"/>
        </w:rPr>
        <w:t>;</w:t>
      </w:r>
    </w:p>
    <w:p w14:paraId="592896F0" w14:textId="77777777" w:rsidR="00FF6C37" w:rsidRPr="00E050F6" w:rsidRDefault="00FF6C37" w:rsidP="00FF6C37">
      <w:pPr>
        <w:spacing w:after="0" w:line="240" w:lineRule="auto"/>
        <w:rPr>
          <w:rFonts w:ascii="Arial" w:eastAsia="Times New Roman" w:hAnsi="Arial" w:cs="Arial"/>
          <w:sz w:val="20"/>
          <w:szCs w:val="20"/>
        </w:rPr>
      </w:pPr>
    </w:p>
    <w:p w14:paraId="05335FF7" w14:textId="77777777" w:rsidR="00FF6C37" w:rsidRPr="00E050F6"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As Lord Halsbury stated: </w:t>
      </w:r>
    </w:p>
    <w:p w14:paraId="1EF533FD" w14:textId="77777777" w:rsidR="00FF6C37" w:rsidRPr="00E050F6" w:rsidRDefault="00FF6C37" w:rsidP="00FF6C37">
      <w:pPr>
        <w:spacing w:after="0" w:line="240" w:lineRule="auto"/>
        <w:rPr>
          <w:rFonts w:ascii="Arial" w:eastAsia="Times New Roman" w:hAnsi="Arial" w:cs="Arial"/>
          <w:sz w:val="20"/>
          <w:szCs w:val="20"/>
        </w:rPr>
      </w:pPr>
    </w:p>
    <w:p w14:paraId="3FD83FA9" w14:textId="2EFB4C07" w:rsidR="00FF6C37" w:rsidRPr="00A42A92" w:rsidRDefault="00FF6C37" w:rsidP="00FF6C37">
      <w:pPr>
        <w:spacing w:after="0" w:line="240" w:lineRule="auto"/>
        <w:rPr>
          <w:rFonts w:ascii="Arial" w:eastAsia="Times New Roman" w:hAnsi="Arial" w:cs="Arial"/>
          <w:b/>
          <w:bCs/>
          <w:sz w:val="20"/>
          <w:szCs w:val="20"/>
        </w:rPr>
      </w:pPr>
      <w:r w:rsidRPr="00A42A92">
        <w:rPr>
          <w:rFonts w:ascii="Arial" w:eastAsia="Times New Roman" w:hAnsi="Arial" w:cs="Arial"/>
          <w:b/>
          <w:bCs/>
          <w:color w:val="050505"/>
          <w:sz w:val="20"/>
          <w:szCs w:val="20"/>
        </w:rPr>
        <w:t>“It is a constitutional principle that the assent of the Queen &amp; Parliament is prerequisite to the establishment of a Court which can operate a system of administrative law in Her Majesty’s Courts in England</w:t>
      </w:r>
      <w:r w:rsidR="00450161" w:rsidRPr="00A42A92">
        <w:rPr>
          <w:rFonts w:ascii="Arial" w:eastAsia="Times New Roman" w:hAnsi="Arial" w:cs="Arial"/>
          <w:b/>
          <w:bCs/>
          <w:color w:val="050505"/>
          <w:sz w:val="20"/>
          <w:szCs w:val="20"/>
        </w:rPr>
        <w:t>”</w:t>
      </w:r>
      <w:r w:rsidR="00A42A92">
        <w:rPr>
          <w:rFonts w:ascii="Arial" w:eastAsia="Times New Roman" w:hAnsi="Arial" w:cs="Arial"/>
          <w:b/>
          <w:bCs/>
          <w:color w:val="050505"/>
          <w:sz w:val="20"/>
          <w:szCs w:val="20"/>
        </w:rPr>
        <w:t>;</w:t>
      </w:r>
    </w:p>
    <w:p w14:paraId="660F0C8F" w14:textId="77777777" w:rsidR="00FF6C37" w:rsidRPr="00E050F6" w:rsidRDefault="00FF6C37" w:rsidP="00FF6C37">
      <w:pPr>
        <w:spacing w:after="0" w:line="240" w:lineRule="auto"/>
        <w:rPr>
          <w:rFonts w:ascii="Arial" w:eastAsia="Times New Roman" w:hAnsi="Arial" w:cs="Arial"/>
          <w:sz w:val="20"/>
          <w:szCs w:val="20"/>
        </w:rPr>
      </w:pPr>
    </w:p>
    <w:p w14:paraId="6A61C5CE" w14:textId="7E9FB5B6" w:rsidR="00FF6C37" w:rsidRPr="00A42A92" w:rsidRDefault="00FF6C37" w:rsidP="00FF6C37">
      <w:pPr>
        <w:spacing w:after="0" w:line="240" w:lineRule="auto"/>
        <w:rPr>
          <w:rFonts w:ascii="Arial" w:eastAsia="Times New Roman" w:hAnsi="Arial" w:cs="Arial"/>
          <w:b/>
          <w:bCs/>
          <w:sz w:val="20"/>
          <w:szCs w:val="20"/>
        </w:rPr>
      </w:pPr>
      <w:r w:rsidRPr="00E050F6">
        <w:rPr>
          <w:rFonts w:ascii="Arial" w:eastAsia="Times New Roman" w:hAnsi="Arial" w:cs="Arial"/>
          <w:color w:val="050505"/>
          <w:sz w:val="20"/>
          <w:szCs w:val="20"/>
        </w:rPr>
        <w:t xml:space="preserve">This was confirmed by Lord Denning during the debates on the European Communities Amendment Bill, HL Deb 08 October 1986 vol 480 cc246-95 246 at 250: </w:t>
      </w:r>
      <w:r w:rsidRPr="00E050F6">
        <w:rPr>
          <w:rFonts w:ascii="Arial" w:eastAsia="Times New Roman" w:hAnsi="Arial" w:cs="Arial"/>
          <w:color w:val="050505"/>
          <w:sz w:val="20"/>
          <w:szCs w:val="20"/>
        </w:rPr>
        <w:br/>
      </w:r>
      <w:r w:rsidRPr="00E050F6">
        <w:rPr>
          <w:rFonts w:ascii="Arial" w:eastAsia="Times New Roman" w:hAnsi="Arial" w:cs="Arial"/>
          <w:color w:val="050505"/>
          <w:sz w:val="20"/>
          <w:szCs w:val="20"/>
        </w:rPr>
        <w:br/>
      </w:r>
      <w:r w:rsidRPr="00A42A92">
        <w:rPr>
          <w:rFonts w:ascii="Arial" w:eastAsia="Times New Roman" w:hAnsi="Arial" w:cs="Arial"/>
          <w:color w:val="050505"/>
          <w:sz w:val="20"/>
          <w:szCs w:val="20"/>
        </w:rPr>
        <w:t xml:space="preserve">“There is our judicial system deriving from the Crown as the source and fountain of justice. </w:t>
      </w:r>
      <w:r w:rsidRPr="00A42A92">
        <w:rPr>
          <w:rFonts w:ascii="Arial" w:eastAsia="Times New Roman" w:hAnsi="Arial" w:cs="Arial"/>
          <w:b/>
          <w:bCs/>
          <w:color w:val="050505"/>
          <w:sz w:val="20"/>
          <w:szCs w:val="20"/>
        </w:rPr>
        <w:t>No court can be set up in England, no court can exist in England,</w:t>
      </w:r>
      <w:r w:rsidRPr="00A42A92">
        <w:rPr>
          <w:rFonts w:ascii="Arial" w:eastAsia="Times New Roman" w:hAnsi="Arial" w:cs="Arial"/>
          <w:color w:val="050505"/>
          <w:sz w:val="20"/>
          <w:szCs w:val="20"/>
        </w:rPr>
        <w:t xml:space="preserve"> </w:t>
      </w:r>
      <w:r w:rsidRPr="00A42A92">
        <w:rPr>
          <w:rFonts w:ascii="Arial" w:eastAsia="Times New Roman" w:hAnsi="Arial" w:cs="Arial"/>
          <w:b/>
          <w:bCs/>
          <w:color w:val="050505"/>
          <w:sz w:val="20"/>
          <w:szCs w:val="20"/>
        </w:rPr>
        <w:t>except by the authority of the Queen and Parliament</w:t>
      </w:r>
      <w:r w:rsidRPr="00A42A92">
        <w:rPr>
          <w:rFonts w:ascii="Arial" w:eastAsia="Times New Roman" w:hAnsi="Arial" w:cs="Arial"/>
          <w:color w:val="050505"/>
          <w:sz w:val="20"/>
          <w:szCs w:val="20"/>
        </w:rPr>
        <w:t xml:space="preserve">. </w:t>
      </w:r>
      <w:r w:rsidRPr="00A42A92">
        <w:rPr>
          <w:rFonts w:ascii="Arial" w:eastAsia="Times New Roman" w:hAnsi="Arial" w:cs="Arial"/>
          <w:b/>
          <w:bCs/>
          <w:color w:val="050505"/>
          <w:sz w:val="20"/>
          <w:szCs w:val="20"/>
        </w:rPr>
        <w:t>That has been so ever since the Bill of Rights”</w:t>
      </w:r>
      <w:r w:rsidR="00A42A92">
        <w:rPr>
          <w:rFonts w:ascii="Arial" w:eastAsia="Times New Roman" w:hAnsi="Arial" w:cs="Arial"/>
          <w:b/>
          <w:bCs/>
          <w:color w:val="050505"/>
          <w:sz w:val="20"/>
          <w:szCs w:val="20"/>
        </w:rPr>
        <w:t>;</w:t>
      </w:r>
    </w:p>
    <w:p w14:paraId="410B2AB4" w14:textId="77777777" w:rsidR="005C2E1F" w:rsidRPr="00E050F6" w:rsidRDefault="005C2E1F" w:rsidP="00FF6C37">
      <w:pPr>
        <w:spacing w:after="0" w:line="240" w:lineRule="auto"/>
        <w:rPr>
          <w:rFonts w:ascii="Arial" w:eastAsia="Times New Roman" w:hAnsi="Arial" w:cs="Arial"/>
          <w:color w:val="050505"/>
          <w:sz w:val="20"/>
          <w:szCs w:val="20"/>
        </w:rPr>
      </w:pPr>
    </w:p>
    <w:p w14:paraId="019347B9" w14:textId="1917DB69" w:rsidR="00B245B8" w:rsidRPr="00E050F6" w:rsidRDefault="00FF6C37" w:rsidP="00FF6C37">
      <w:pPr>
        <w:spacing w:after="0" w:line="240" w:lineRule="auto"/>
        <w:rPr>
          <w:rFonts w:ascii="Arial" w:eastAsia="Times New Roman" w:hAnsi="Arial" w:cs="Arial"/>
          <w:color w:val="050505"/>
          <w:sz w:val="20"/>
          <w:szCs w:val="20"/>
        </w:rPr>
      </w:pPr>
      <w:r w:rsidRPr="00E050F6">
        <w:rPr>
          <w:rFonts w:ascii="Arial" w:eastAsia="Times New Roman" w:hAnsi="Arial" w:cs="Arial"/>
          <w:color w:val="050505"/>
          <w:sz w:val="20"/>
          <w:szCs w:val="20"/>
        </w:rPr>
        <w:t>So, performing administrative acts on behalf of the executive is incompatible with the terms of the Oath, which Judges take when they are created under Section 2 of the Promissory Oaths Act 1868, which every Judge must take. A breach of that Oath is perjury</w:t>
      </w:r>
      <w:r w:rsidR="003531AE">
        <w:rPr>
          <w:rFonts w:ascii="Arial" w:eastAsia="Times New Roman" w:hAnsi="Arial" w:cs="Arial"/>
          <w:color w:val="050505"/>
          <w:sz w:val="20"/>
          <w:szCs w:val="20"/>
        </w:rPr>
        <w:t>;</w:t>
      </w:r>
    </w:p>
    <w:p w14:paraId="1D03B6A1" w14:textId="77777777" w:rsidR="00C46EE1" w:rsidRPr="00E050F6" w:rsidRDefault="00C46EE1" w:rsidP="00FF6C37">
      <w:pPr>
        <w:spacing w:after="0" w:line="240" w:lineRule="auto"/>
        <w:rPr>
          <w:rFonts w:ascii="Arial" w:eastAsia="Times New Roman" w:hAnsi="Arial" w:cs="Arial"/>
          <w:color w:val="050505"/>
          <w:sz w:val="20"/>
          <w:szCs w:val="20"/>
        </w:rPr>
      </w:pPr>
    </w:p>
    <w:p w14:paraId="290012D7" w14:textId="4F24EBEC" w:rsidR="00FF6C37" w:rsidRPr="00E050F6" w:rsidRDefault="00FF6C37" w:rsidP="00FF6C37">
      <w:pPr>
        <w:spacing w:after="0" w:line="240" w:lineRule="auto"/>
        <w:rPr>
          <w:rFonts w:ascii="Arial" w:eastAsia="Times New Roman" w:hAnsi="Arial" w:cs="Arial"/>
          <w:color w:val="050505"/>
          <w:sz w:val="20"/>
          <w:szCs w:val="20"/>
        </w:rPr>
      </w:pPr>
      <w:r w:rsidRPr="00E050F6">
        <w:rPr>
          <w:rFonts w:ascii="Arial" w:eastAsia="Times New Roman" w:hAnsi="Arial" w:cs="Arial"/>
          <w:color w:val="050505"/>
          <w:sz w:val="20"/>
          <w:szCs w:val="20"/>
        </w:rPr>
        <w:t>Furthermore</w:t>
      </w:r>
      <w:r w:rsidR="002F7422" w:rsidRPr="00E050F6">
        <w:rPr>
          <w:rFonts w:ascii="Arial" w:eastAsia="Times New Roman" w:hAnsi="Arial" w:cs="Arial"/>
          <w:color w:val="050505"/>
          <w:sz w:val="20"/>
          <w:szCs w:val="20"/>
        </w:rPr>
        <w:t>,</w:t>
      </w:r>
      <w:r w:rsidRPr="00E050F6">
        <w:rPr>
          <w:rFonts w:ascii="Arial" w:eastAsia="Times New Roman" w:hAnsi="Arial" w:cs="Arial"/>
          <w:color w:val="050505"/>
          <w:sz w:val="20"/>
          <w:szCs w:val="20"/>
        </w:rPr>
        <w:t xml:space="preserve"> no authority</w:t>
      </w:r>
      <w:r w:rsidR="00C84DA4" w:rsidRPr="00E050F6">
        <w:rPr>
          <w:rFonts w:ascii="Arial" w:eastAsia="Times New Roman" w:hAnsi="Arial" w:cs="Arial"/>
          <w:color w:val="050505"/>
          <w:sz w:val="20"/>
          <w:szCs w:val="20"/>
        </w:rPr>
        <w:t>,</w:t>
      </w:r>
      <w:r w:rsidRPr="00E050F6">
        <w:rPr>
          <w:rFonts w:ascii="Arial" w:eastAsia="Times New Roman" w:hAnsi="Arial" w:cs="Arial"/>
          <w:color w:val="050505"/>
          <w:sz w:val="20"/>
          <w:szCs w:val="20"/>
        </w:rPr>
        <w:t xml:space="preserve"> local or otherwise</w:t>
      </w:r>
      <w:r w:rsidR="00C84DA4" w:rsidRPr="00E050F6">
        <w:rPr>
          <w:rFonts w:ascii="Arial" w:eastAsia="Times New Roman" w:hAnsi="Arial" w:cs="Arial"/>
          <w:color w:val="050505"/>
          <w:sz w:val="20"/>
          <w:szCs w:val="20"/>
        </w:rPr>
        <w:t>,</w:t>
      </w:r>
      <w:r w:rsidRPr="00E050F6">
        <w:rPr>
          <w:rFonts w:ascii="Arial" w:eastAsia="Times New Roman" w:hAnsi="Arial" w:cs="Arial"/>
          <w:color w:val="050505"/>
          <w:sz w:val="20"/>
          <w:szCs w:val="20"/>
        </w:rPr>
        <w:t xml:space="preserve"> especially when it is nothing more than a </w:t>
      </w:r>
      <w:r w:rsidR="00820E1B" w:rsidRPr="00E050F6">
        <w:rPr>
          <w:rFonts w:ascii="Arial" w:eastAsia="Times New Roman" w:hAnsi="Arial" w:cs="Arial"/>
          <w:color w:val="050505"/>
          <w:sz w:val="20"/>
          <w:szCs w:val="20"/>
        </w:rPr>
        <w:t>run-</w:t>
      </w:r>
      <w:r w:rsidRPr="00E050F6">
        <w:rPr>
          <w:rFonts w:ascii="Arial" w:eastAsia="Times New Roman" w:hAnsi="Arial" w:cs="Arial"/>
          <w:color w:val="050505"/>
          <w:sz w:val="20"/>
          <w:szCs w:val="20"/>
        </w:rPr>
        <w:t>for-profit</w:t>
      </w:r>
      <w:r w:rsidR="003E5E95">
        <w:rPr>
          <w:rFonts w:ascii="Arial" w:eastAsia="Times New Roman" w:hAnsi="Arial" w:cs="Arial"/>
          <w:color w:val="050505"/>
          <w:sz w:val="20"/>
          <w:szCs w:val="20"/>
        </w:rPr>
        <w:t xml:space="preserve"> </w:t>
      </w:r>
      <w:r w:rsidRPr="00E050F6">
        <w:rPr>
          <w:rFonts w:ascii="Arial" w:eastAsia="Times New Roman" w:hAnsi="Arial" w:cs="Arial"/>
          <w:color w:val="050505"/>
          <w:sz w:val="20"/>
          <w:szCs w:val="20"/>
        </w:rPr>
        <w:t>registered corporation</w:t>
      </w:r>
      <w:r w:rsidR="001757FF" w:rsidRPr="00E050F6">
        <w:rPr>
          <w:rFonts w:ascii="Arial" w:eastAsia="Times New Roman" w:hAnsi="Arial" w:cs="Arial"/>
          <w:color w:val="050505"/>
          <w:sz w:val="20"/>
          <w:szCs w:val="20"/>
        </w:rPr>
        <w:t xml:space="preserve"> like the Metropolitan Police </w:t>
      </w:r>
      <w:r w:rsidR="00686246" w:rsidRPr="00E050F6">
        <w:rPr>
          <w:rFonts w:ascii="Arial" w:eastAsia="Times New Roman" w:hAnsi="Arial" w:cs="Arial"/>
          <w:color w:val="050505"/>
          <w:sz w:val="20"/>
          <w:szCs w:val="20"/>
        </w:rPr>
        <w:t xml:space="preserve">Force </w:t>
      </w:r>
      <w:r w:rsidR="001757FF" w:rsidRPr="00E050F6">
        <w:rPr>
          <w:rFonts w:ascii="Arial" w:eastAsia="Times New Roman" w:hAnsi="Arial" w:cs="Arial"/>
          <w:color w:val="050505"/>
          <w:sz w:val="20"/>
          <w:szCs w:val="20"/>
        </w:rPr>
        <w:t>LLC</w:t>
      </w:r>
      <w:r w:rsidR="003E5E95">
        <w:rPr>
          <w:rFonts w:ascii="Arial" w:eastAsia="Times New Roman" w:hAnsi="Arial" w:cs="Arial"/>
          <w:color w:val="050505"/>
          <w:sz w:val="20"/>
          <w:szCs w:val="20"/>
        </w:rPr>
        <w:t>, who operate with a D-U-N-S Number of</w:t>
      </w:r>
      <w:r w:rsidR="003E5E95" w:rsidRPr="003E5E95">
        <w:t xml:space="preserve"> </w:t>
      </w:r>
      <w:r w:rsidR="003E5E95" w:rsidRPr="003E5E95">
        <w:rPr>
          <w:rFonts w:ascii="Arial" w:eastAsia="Times New Roman" w:hAnsi="Arial" w:cs="Arial"/>
          <w:color w:val="050505"/>
          <w:sz w:val="20"/>
          <w:szCs w:val="20"/>
        </w:rPr>
        <w:t>216166436</w:t>
      </w:r>
      <w:r w:rsidR="001757FF" w:rsidRPr="00E050F6">
        <w:rPr>
          <w:rFonts w:ascii="Arial" w:eastAsia="Times New Roman" w:hAnsi="Arial" w:cs="Arial"/>
          <w:color w:val="050505"/>
          <w:sz w:val="20"/>
          <w:szCs w:val="20"/>
        </w:rPr>
        <w:t xml:space="preserve">, </w:t>
      </w:r>
      <w:r w:rsidRPr="00E050F6">
        <w:rPr>
          <w:rFonts w:ascii="Arial" w:eastAsia="Times New Roman" w:hAnsi="Arial" w:cs="Arial"/>
          <w:b/>
          <w:bCs/>
          <w:color w:val="050505"/>
          <w:sz w:val="20"/>
          <w:szCs w:val="20"/>
        </w:rPr>
        <w:t>has neither the right nor the judicial capacity to send out a summons, let alone attempt to enforce it</w:t>
      </w:r>
      <w:r w:rsidR="00A27972">
        <w:rPr>
          <w:rFonts w:ascii="Arial" w:eastAsia="Times New Roman" w:hAnsi="Arial" w:cs="Arial"/>
          <w:b/>
          <w:bCs/>
          <w:color w:val="050505"/>
          <w:sz w:val="20"/>
          <w:szCs w:val="20"/>
        </w:rPr>
        <w:t>;</w:t>
      </w:r>
    </w:p>
    <w:p w14:paraId="02DF7A9B" w14:textId="77777777" w:rsidR="00FF6C37" w:rsidRPr="00E050F6"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 </w:t>
      </w:r>
    </w:p>
    <w:p w14:paraId="526F3E23" w14:textId="4F35931B" w:rsidR="00FF6C37" w:rsidRPr="00E050F6"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 xml:space="preserve">If the argument is that </w:t>
      </w:r>
      <w:r w:rsidR="00820E1B" w:rsidRPr="00E050F6">
        <w:rPr>
          <w:rFonts w:ascii="Arial" w:eastAsia="Times New Roman" w:hAnsi="Arial" w:cs="Arial"/>
          <w:color w:val="050505"/>
          <w:sz w:val="20"/>
          <w:szCs w:val="20"/>
        </w:rPr>
        <w:t>c</w:t>
      </w:r>
      <w:r w:rsidRPr="00E050F6">
        <w:rPr>
          <w:rFonts w:ascii="Arial" w:eastAsia="Times New Roman" w:hAnsi="Arial" w:cs="Arial"/>
          <w:color w:val="050505"/>
          <w:sz w:val="20"/>
          <w:szCs w:val="20"/>
        </w:rPr>
        <w:t xml:space="preserve">ommon </w:t>
      </w:r>
      <w:r w:rsidR="00820E1B" w:rsidRPr="00E050F6">
        <w:rPr>
          <w:rFonts w:ascii="Arial" w:eastAsia="Times New Roman" w:hAnsi="Arial" w:cs="Arial"/>
          <w:color w:val="050505"/>
          <w:sz w:val="20"/>
          <w:szCs w:val="20"/>
        </w:rPr>
        <w:t>l</w:t>
      </w:r>
      <w:r w:rsidRPr="00E050F6">
        <w:rPr>
          <w:rFonts w:ascii="Arial" w:eastAsia="Times New Roman" w:hAnsi="Arial" w:cs="Arial"/>
          <w:color w:val="050505"/>
          <w:sz w:val="20"/>
          <w:szCs w:val="20"/>
        </w:rPr>
        <w:t xml:space="preserve">aw has no basis in administrative law proceedings (and therefore is irrelevant), it should be noted that administrative law has </w:t>
      </w:r>
      <w:r w:rsidRPr="00E050F6">
        <w:rPr>
          <w:rFonts w:ascii="Arial" w:eastAsia="Times New Roman" w:hAnsi="Arial" w:cs="Arial"/>
          <w:b/>
          <w:bCs/>
          <w:color w:val="050505"/>
          <w:sz w:val="20"/>
          <w:szCs w:val="20"/>
        </w:rPr>
        <w:t>not been sanctioned by Parliament</w:t>
      </w:r>
      <w:r w:rsidR="00E10E3C">
        <w:rPr>
          <w:rFonts w:ascii="Arial" w:eastAsia="Times New Roman" w:hAnsi="Arial" w:cs="Arial"/>
          <w:b/>
          <w:bCs/>
          <w:color w:val="050505"/>
          <w:sz w:val="20"/>
          <w:szCs w:val="20"/>
        </w:rPr>
        <w:t>;</w:t>
      </w:r>
    </w:p>
    <w:p w14:paraId="10AF968B" w14:textId="77777777" w:rsidR="00FF6C37" w:rsidRPr="00E050F6" w:rsidRDefault="00FF6C37" w:rsidP="00FF6C37">
      <w:pPr>
        <w:spacing w:after="0" w:line="240" w:lineRule="auto"/>
        <w:rPr>
          <w:rFonts w:ascii="Arial" w:eastAsia="Times New Roman" w:hAnsi="Arial" w:cs="Arial"/>
          <w:sz w:val="20"/>
          <w:szCs w:val="20"/>
        </w:rPr>
      </w:pPr>
    </w:p>
    <w:p w14:paraId="3B2F0419" w14:textId="0341893A" w:rsidR="00FF6C37" w:rsidRPr="00E050F6" w:rsidRDefault="0083117A"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Th</w:t>
      </w:r>
      <w:r w:rsidR="00686246" w:rsidRPr="00E050F6">
        <w:rPr>
          <w:rFonts w:ascii="Arial" w:eastAsia="Times New Roman" w:hAnsi="Arial" w:cs="Arial"/>
          <w:color w:val="050505"/>
          <w:sz w:val="20"/>
          <w:szCs w:val="20"/>
        </w:rPr>
        <w:t xml:space="preserve">e law </w:t>
      </w:r>
      <w:r w:rsidRPr="00E050F6">
        <w:rPr>
          <w:rFonts w:ascii="Arial" w:eastAsia="Times New Roman" w:hAnsi="Arial" w:cs="Arial"/>
          <w:color w:val="050505"/>
          <w:sz w:val="20"/>
          <w:szCs w:val="20"/>
        </w:rPr>
        <w:t xml:space="preserve">says to </w:t>
      </w:r>
      <w:r w:rsidR="00820E1B" w:rsidRPr="00E050F6">
        <w:rPr>
          <w:rFonts w:ascii="Arial" w:eastAsia="Times New Roman" w:hAnsi="Arial" w:cs="Arial"/>
          <w:color w:val="050505"/>
          <w:sz w:val="20"/>
          <w:szCs w:val="20"/>
        </w:rPr>
        <w:t>i</w:t>
      </w:r>
      <w:r w:rsidRPr="00E050F6">
        <w:rPr>
          <w:rFonts w:ascii="Arial" w:eastAsia="Times New Roman" w:hAnsi="Arial" w:cs="Arial"/>
          <w:color w:val="050505"/>
          <w:sz w:val="20"/>
          <w:szCs w:val="20"/>
        </w:rPr>
        <w:t xml:space="preserve">, that any court without a jury present </w:t>
      </w:r>
      <w:r w:rsidRPr="00E10E3C">
        <w:rPr>
          <w:rFonts w:ascii="Arial" w:eastAsia="Times New Roman" w:hAnsi="Arial" w:cs="Arial"/>
          <w:b/>
          <w:bCs/>
          <w:color w:val="050505"/>
          <w:sz w:val="20"/>
          <w:szCs w:val="20"/>
        </w:rPr>
        <w:t>is an administrative court</w:t>
      </w:r>
      <w:r w:rsidR="00964B02" w:rsidRPr="00E050F6">
        <w:rPr>
          <w:rFonts w:ascii="Arial" w:eastAsia="Times New Roman" w:hAnsi="Arial" w:cs="Arial"/>
          <w:color w:val="050505"/>
          <w:sz w:val="20"/>
          <w:szCs w:val="20"/>
        </w:rPr>
        <w:t xml:space="preserve">, and as such, has no standing in the </w:t>
      </w:r>
      <w:r w:rsidR="00964B02" w:rsidRPr="00E050F6">
        <w:rPr>
          <w:rFonts w:ascii="Arial" w:eastAsia="Times New Roman" w:hAnsi="Arial" w:cs="Arial"/>
          <w:i/>
          <w:iCs/>
          <w:color w:val="050505"/>
          <w:sz w:val="20"/>
          <w:szCs w:val="20"/>
        </w:rPr>
        <w:t>leg</w:t>
      </w:r>
      <w:r w:rsidR="00100FED" w:rsidRPr="00E050F6">
        <w:rPr>
          <w:rFonts w:ascii="Arial" w:eastAsia="Times New Roman" w:hAnsi="Arial" w:cs="Arial"/>
          <w:i/>
          <w:iCs/>
          <w:color w:val="050505"/>
          <w:sz w:val="20"/>
          <w:szCs w:val="20"/>
        </w:rPr>
        <w:t>e</w:t>
      </w:r>
      <w:r w:rsidR="00964B02" w:rsidRPr="00E050F6">
        <w:rPr>
          <w:rFonts w:ascii="Arial" w:eastAsia="Times New Roman" w:hAnsi="Arial" w:cs="Arial"/>
          <w:i/>
          <w:iCs/>
          <w:color w:val="050505"/>
          <w:sz w:val="20"/>
          <w:szCs w:val="20"/>
        </w:rPr>
        <w:t>m terrae</w:t>
      </w:r>
      <w:r w:rsidR="00794EF2" w:rsidRPr="00E050F6">
        <w:rPr>
          <w:rFonts w:ascii="Arial" w:eastAsia="Times New Roman" w:hAnsi="Arial" w:cs="Arial"/>
          <w:color w:val="050505"/>
          <w:sz w:val="20"/>
          <w:szCs w:val="20"/>
        </w:rPr>
        <w:t xml:space="preserve"> – that is, </w:t>
      </w:r>
      <w:r w:rsidR="00547F1C" w:rsidRPr="00E050F6">
        <w:rPr>
          <w:rFonts w:ascii="Arial" w:eastAsia="Times New Roman" w:hAnsi="Arial" w:cs="Arial"/>
          <w:color w:val="050505"/>
          <w:sz w:val="20"/>
          <w:szCs w:val="20"/>
        </w:rPr>
        <w:t>the</w:t>
      </w:r>
      <w:r w:rsidR="009B7EAE" w:rsidRPr="00E050F6">
        <w:rPr>
          <w:rFonts w:ascii="Arial" w:eastAsia="Times New Roman" w:hAnsi="Arial" w:cs="Arial"/>
          <w:color w:val="050505"/>
          <w:sz w:val="20"/>
          <w:szCs w:val="20"/>
        </w:rPr>
        <w:t xml:space="preserve"> </w:t>
      </w:r>
      <w:r w:rsidR="00794EF2" w:rsidRPr="00E050F6">
        <w:rPr>
          <w:rFonts w:ascii="Arial" w:eastAsia="Times New Roman" w:hAnsi="Arial" w:cs="Arial"/>
          <w:color w:val="050505"/>
          <w:sz w:val="20"/>
          <w:szCs w:val="20"/>
        </w:rPr>
        <w:t>law</w:t>
      </w:r>
      <w:r w:rsidR="009B7EAE" w:rsidRPr="00E050F6">
        <w:rPr>
          <w:rFonts w:ascii="Arial" w:eastAsia="Times New Roman" w:hAnsi="Arial" w:cs="Arial"/>
          <w:color w:val="050505"/>
          <w:sz w:val="20"/>
          <w:szCs w:val="20"/>
        </w:rPr>
        <w:t>-</w:t>
      </w:r>
      <w:r w:rsidR="00794EF2" w:rsidRPr="00E050F6">
        <w:rPr>
          <w:rFonts w:ascii="Arial" w:eastAsia="Times New Roman" w:hAnsi="Arial" w:cs="Arial"/>
          <w:color w:val="050505"/>
          <w:sz w:val="20"/>
          <w:szCs w:val="20"/>
        </w:rPr>
        <w:t>of</w:t>
      </w:r>
      <w:r w:rsidR="009B7EAE" w:rsidRPr="00E050F6">
        <w:rPr>
          <w:rFonts w:ascii="Arial" w:eastAsia="Times New Roman" w:hAnsi="Arial" w:cs="Arial"/>
          <w:color w:val="050505"/>
          <w:sz w:val="20"/>
          <w:szCs w:val="20"/>
        </w:rPr>
        <w:t>-</w:t>
      </w:r>
      <w:r w:rsidR="00794EF2" w:rsidRPr="00E050F6">
        <w:rPr>
          <w:rFonts w:ascii="Arial" w:eastAsia="Times New Roman" w:hAnsi="Arial" w:cs="Arial"/>
          <w:color w:val="050505"/>
          <w:sz w:val="20"/>
          <w:szCs w:val="20"/>
        </w:rPr>
        <w:t>the</w:t>
      </w:r>
      <w:r w:rsidR="009B7EAE" w:rsidRPr="00E050F6">
        <w:rPr>
          <w:rFonts w:ascii="Arial" w:eastAsia="Times New Roman" w:hAnsi="Arial" w:cs="Arial"/>
          <w:color w:val="050505"/>
          <w:sz w:val="20"/>
          <w:szCs w:val="20"/>
        </w:rPr>
        <w:t>-</w:t>
      </w:r>
      <w:r w:rsidR="00794EF2" w:rsidRPr="00E050F6">
        <w:rPr>
          <w:rFonts w:ascii="Arial" w:eastAsia="Times New Roman" w:hAnsi="Arial" w:cs="Arial"/>
          <w:color w:val="050505"/>
          <w:sz w:val="20"/>
          <w:szCs w:val="20"/>
        </w:rPr>
        <w:t>land</w:t>
      </w:r>
      <w:r w:rsidR="00E10E3C">
        <w:rPr>
          <w:rFonts w:ascii="Arial" w:eastAsia="Times New Roman" w:hAnsi="Arial" w:cs="Arial"/>
          <w:color w:val="050505"/>
          <w:sz w:val="20"/>
          <w:szCs w:val="20"/>
        </w:rPr>
        <w:t>;</w:t>
      </w:r>
    </w:p>
    <w:p w14:paraId="15BD165D" w14:textId="77777777" w:rsidR="00FF6C37" w:rsidRPr="00E050F6" w:rsidRDefault="00FF6C37" w:rsidP="00FF6C37">
      <w:pPr>
        <w:spacing w:after="0" w:line="240" w:lineRule="auto"/>
        <w:rPr>
          <w:rFonts w:ascii="Arial" w:eastAsia="Times New Roman" w:hAnsi="Arial" w:cs="Arial"/>
          <w:sz w:val="20"/>
          <w:szCs w:val="20"/>
        </w:rPr>
      </w:pPr>
    </w:p>
    <w:p w14:paraId="066B59C2" w14:textId="474466EE" w:rsidR="008C46FE" w:rsidRPr="00E050F6" w:rsidRDefault="00FF6C37" w:rsidP="00FF6C37">
      <w:pPr>
        <w:spacing w:after="0" w:line="240" w:lineRule="auto"/>
        <w:rPr>
          <w:rFonts w:ascii="Arial" w:eastAsia="Times New Roman" w:hAnsi="Arial" w:cs="Arial"/>
          <w:b/>
          <w:bCs/>
          <w:i/>
          <w:iCs/>
          <w:color w:val="050505"/>
          <w:sz w:val="20"/>
          <w:szCs w:val="20"/>
        </w:rPr>
      </w:pPr>
      <w:r w:rsidRPr="00E10E3C">
        <w:rPr>
          <w:rFonts w:ascii="Arial" w:eastAsia="Times New Roman" w:hAnsi="Arial" w:cs="Arial"/>
          <w:b/>
          <w:bCs/>
          <w:color w:val="050505"/>
          <w:sz w:val="20"/>
          <w:szCs w:val="20"/>
        </w:rPr>
        <w:t>“Actions which overthrow and subvert the laws and Constitution of the Kingdom and which would lead to the destruction of the Constitution are unlawful</w:t>
      </w:r>
      <w:r w:rsidRPr="00E10E3C">
        <w:rPr>
          <w:rFonts w:ascii="Arial" w:eastAsia="Times New Roman" w:hAnsi="Arial" w:cs="Arial"/>
          <w:color w:val="050505"/>
          <w:sz w:val="20"/>
          <w:szCs w:val="20"/>
        </w:rPr>
        <w:t>”.</w:t>
      </w:r>
      <w:r w:rsidR="008C46FE" w:rsidRPr="00E050F6">
        <w:rPr>
          <w:rFonts w:ascii="Arial" w:eastAsia="Times New Roman" w:hAnsi="Arial" w:cs="Arial"/>
          <w:color w:val="050505"/>
          <w:sz w:val="20"/>
          <w:szCs w:val="20"/>
        </w:rPr>
        <w:t xml:space="preserve"> And clearly, a court that has not been sanctioned by the Queen or Parliament</w:t>
      </w:r>
      <w:r w:rsidR="00CA4327" w:rsidRPr="00E10E3C">
        <w:rPr>
          <w:rFonts w:ascii="Arial" w:eastAsia="Times New Roman" w:hAnsi="Arial" w:cs="Arial"/>
          <w:color w:val="050505"/>
          <w:sz w:val="20"/>
          <w:szCs w:val="20"/>
        </w:rPr>
        <w:t xml:space="preserve">, </w:t>
      </w:r>
      <w:r w:rsidR="00CA4327" w:rsidRPr="00E10E3C">
        <w:rPr>
          <w:rFonts w:ascii="Arial" w:eastAsia="Times New Roman" w:hAnsi="Arial" w:cs="Arial"/>
          <w:b/>
          <w:bCs/>
          <w:color w:val="050505"/>
          <w:sz w:val="20"/>
          <w:szCs w:val="20"/>
        </w:rPr>
        <w:t>is unlawful</w:t>
      </w:r>
      <w:r w:rsidR="00E10E3C">
        <w:rPr>
          <w:rFonts w:ascii="Arial" w:eastAsia="Times New Roman" w:hAnsi="Arial" w:cs="Arial"/>
          <w:color w:val="050505"/>
          <w:sz w:val="20"/>
          <w:szCs w:val="20"/>
        </w:rPr>
        <w:t>;</w:t>
      </w:r>
    </w:p>
    <w:p w14:paraId="60B35C20" w14:textId="77777777" w:rsidR="008C46FE" w:rsidRPr="00E050F6" w:rsidRDefault="008C46FE" w:rsidP="00FF6C37">
      <w:pPr>
        <w:spacing w:after="0" w:line="240" w:lineRule="auto"/>
        <w:rPr>
          <w:rFonts w:ascii="Arial" w:eastAsia="Times New Roman" w:hAnsi="Arial" w:cs="Arial"/>
          <w:color w:val="050505"/>
          <w:sz w:val="20"/>
          <w:szCs w:val="20"/>
        </w:rPr>
      </w:pPr>
    </w:p>
    <w:p w14:paraId="120FBB1D" w14:textId="6233A57F" w:rsidR="00FF6C37" w:rsidRPr="00E10E3C"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 xml:space="preserve">The case of R V Thistlewood (1820) established that “To destroy the Constitution of the country </w:t>
      </w:r>
      <w:r w:rsidRPr="00E10E3C">
        <w:rPr>
          <w:rFonts w:ascii="Arial" w:eastAsia="Times New Roman" w:hAnsi="Arial" w:cs="Arial"/>
          <w:b/>
          <w:bCs/>
          <w:color w:val="050505"/>
          <w:sz w:val="20"/>
          <w:szCs w:val="20"/>
        </w:rPr>
        <w:t>is an act of treason</w:t>
      </w:r>
      <w:r w:rsidRPr="00E10E3C">
        <w:rPr>
          <w:rFonts w:ascii="Arial" w:eastAsia="Times New Roman" w:hAnsi="Arial" w:cs="Arial"/>
          <w:color w:val="050505"/>
          <w:sz w:val="20"/>
          <w:szCs w:val="20"/>
        </w:rPr>
        <w:t>”</w:t>
      </w:r>
      <w:r w:rsidR="00E10E3C">
        <w:rPr>
          <w:rFonts w:ascii="Arial" w:eastAsia="Times New Roman" w:hAnsi="Arial" w:cs="Arial"/>
          <w:color w:val="050505"/>
          <w:sz w:val="20"/>
          <w:szCs w:val="20"/>
        </w:rPr>
        <w:t>;</w:t>
      </w:r>
    </w:p>
    <w:p w14:paraId="008A0C66" w14:textId="77777777" w:rsidR="00FF6C37" w:rsidRPr="00E050F6"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 </w:t>
      </w:r>
    </w:p>
    <w:p w14:paraId="6688CFDD" w14:textId="0A75F0DF" w:rsidR="00FF6C37" w:rsidRPr="00E050F6"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Halsbury’s 4th Edition of Law 2011</w:t>
      </w:r>
      <w:r w:rsidR="00CA4327" w:rsidRPr="00E050F6">
        <w:rPr>
          <w:rFonts w:ascii="Arial" w:eastAsia="Times New Roman" w:hAnsi="Arial" w:cs="Arial"/>
          <w:color w:val="050505"/>
          <w:sz w:val="20"/>
          <w:szCs w:val="20"/>
        </w:rPr>
        <w:t xml:space="preserve"> also</w:t>
      </w:r>
      <w:r w:rsidRPr="00E050F6">
        <w:rPr>
          <w:rFonts w:ascii="Arial" w:eastAsia="Times New Roman" w:hAnsi="Arial" w:cs="Arial"/>
          <w:color w:val="050505"/>
          <w:sz w:val="20"/>
          <w:szCs w:val="20"/>
        </w:rPr>
        <w:t xml:space="preserve"> confirms that administrative law is (nothing more than) an </w:t>
      </w:r>
      <w:r w:rsidRPr="00E10E3C">
        <w:rPr>
          <w:rFonts w:ascii="Arial" w:eastAsia="Times New Roman" w:hAnsi="Arial" w:cs="Arial"/>
          <w:color w:val="050505"/>
          <w:sz w:val="20"/>
          <w:szCs w:val="20"/>
        </w:rPr>
        <w:t xml:space="preserve">arrangement </w:t>
      </w:r>
      <w:r w:rsidRPr="00E050F6">
        <w:rPr>
          <w:rFonts w:ascii="Arial" w:eastAsia="Times New Roman" w:hAnsi="Arial" w:cs="Arial"/>
          <w:color w:val="050505"/>
          <w:sz w:val="20"/>
          <w:szCs w:val="20"/>
        </w:rPr>
        <w:t xml:space="preserve">between the Executive and the Judiciary. And </w:t>
      </w:r>
      <w:r w:rsidR="00863EE6" w:rsidRPr="00E050F6">
        <w:rPr>
          <w:rFonts w:ascii="Arial" w:eastAsia="Times New Roman" w:hAnsi="Arial" w:cs="Arial"/>
          <w:color w:val="050505"/>
          <w:sz w:val="20"/>
          <w:szCs w:val="20"/>
        </w:rPr>
        <w:t xml:space="preserve">that </w:t>
      </w:r>
      <w:r w:rsidRPr="00E050F6">
        <w:rPr>
          <w:rFonts w:ascii="Arial" w:eastAsia="Times New Roman" w:hAnsi="Arial" w:cs="Arial"/>
          <w:color w:val="050505"/>
          <w:sz w:val="20"/>
          <w:szCs w:val="20"/>
        </w:rPr>
        <w:t xml:space="preserve">the </w:t>
      </w:r>
      <w:r w:rsidR="00770F04" w:rsidRPr="00E050F6">
        <w:rPr>
          <w:rFonts w:ascii="Arial" w:eastAsia="Times New Roman" w:hAnsi="Arial" w:cs="Arial"/>
          <w:color w:val="050505"/>
          <w:sz w:val="20"/>
          <w:szCs w:val="20"/>
        </w:rPr>
        <w:t>l</w:t>
      </w:r>
      <w:r w:rsidRPr="00E050F6">
        <w:rPr>
          <w:rFonts w:ascii="Arial" w:eastAsia="Times New Roman" w:hAnsi="Arial" w:cs="Arial"/>
          <w:color w:val="050505"/>
          <w:sz w:val="20"/>
          <w:szCs w:val="20"/>
        </w:rPr>
        <w:t>aw is absolutely clear on this subject</w:t>
      </w:r>
      <w:r w:rsidR="00CA4327" w:rsidRPr="00E050F6">
        <w:rPr>
          <w:rFonts w:ascii="Arial" w:eastAsia="Times New Roman" w:hAnsi="Arial" w:cs="Arial"/>
          <w:color w:val="050505"/>
          <w:sz w:val="20"/>
          <w:szCs w:val="20"/>
        </w:rPr>
        <w:t>:</w:t>
      </w:r>
      <w:r w:rsidRPr="00E050F6">
        <w:rPr>
          <w:rFonts w:ascii="Arial" w:eastAsia="Times New Roman" w:hAnsi="Arial" w:cs="Arial"/>
          <w:color w:val="050505"/>
          <w:sz w:val="20"/>
          <w:szCs w:val="20"/>
        </w:rPr>
        <w:t xml:space="preserve"> </w:t>
      </w:r>
      <w:r w:rsidRPr="00E050F6">
        <w:rPr>
          <w:rFonts w:ascii="Arial" w:eastAsia="Times New Roman" w:hAnsi="Arial" w:cs="Arial"/>
          <w:b/>
          <w:bCs/>
          <w:color w:val="050505"/>
          <w:sz w:val="20"/>
          <w:szCs w:val="20"/>
        </w:rPr>
        <w:t>There is NO authority</w:t>
      </w:r>
      <w:r w:rsidR="00CA4327" w:rsidRPr="00E050F6">
        <w:rPr>
          <w:rFonts w:ascii="Arial" w:eastAsia="Times New Roman" w:hAnsi="Arial" w:cs="Arial"/>
          <w:b/>
          <w:bCs/>
          <w:color w:val="050505"/>
          <w:sz w:val="20"/>
          <w:szCs w:val="20"/>
        </w:rPr>
        <w:t xml:space="preserve"> </w:t>
      </w:r>
      <w:r w:rsidRPr="00E050F6">
        <w:rPr>
          <w:rFonts w:ascii="Arial" w:eastAsia="Times New Roman" w:hAnsi="Arial" w:cs="Arial"/>
          <w:b/>
          <w:bCs/>
          <w:color w:val="050505"/>
          <w:sz w:val="20"/>
          <w:szCs w:val="20"/>
        </w:rPr>
        <w:t>for administrative courts in this country, and NO Act could be passed to legitimise them</w:t>
      </w:r>
      <w:r w:rsidR="00E10E3C">
        <w:rPr>
          <w:rFonts w:ascii="Arial" w:eastAsia="Times New Roman" w:hAnsi="Arial" w:cs="Arial"/>
          <w:b/>
          <w:bCs/>
          <w:color w:val="050505"/>
          <w:sz w:val="20"/>
          <w:szCs w:val="20"/>
        </w:rPr>
        <w:t>;</w:t>
      </w:r>
    </w:p>
    <w:p w14:paraId="299B352B" w14:textId="77777777" w:rsidR="00FF6C37" w:rsidRPr="00E050F6" w:rsidRDefault="00FF6C37" w:rsidP="00FF6C37">
      <w:pPr>
        <w:spacing w:after="0" w:line="240" w:lineRule="auto"/>
        <w:rPr>
          <w:rFonts w:ascii="Arial" w:eastAsia="Times New Roman" w:hAnsi="Arial" w:cs="Arial"/>
          <w:sz w:val="20"/>
          <w:szCs w:val="20"/>
        </w:rPr>
      </w:pPr>
    </w:p>
    <w:p w14:paraId="3079A51B" w14:textId="2C79DEF2" w:rsidR="009F2025" w:rsidRPr="00E050F6" w:rsidRDefault="00FF6C37" w:rsidP="00FF6C37">
      <w:pPr>
        <w:spacing w:after="0" w:line="240" w:lineRule="auto"/>
        <w:rPr>
          <w:rFonts w:ascii="Arial" w:eastAsia="Times New Roman" w:hAnsi="Arial" w:cs="Arial"/>
          <w:b/>
          <w:bCs/>
          <w:color w:val="050505"/>
          <w:sz w:val="20"/>
          <w:szCs w:val="20"/>
        </w:rPr>
      </w:pPr>
      <w:r w:rsidRPr="00E050F6">
        <w:rPr>
          <w:rFonts w:ascii="Arial" w:eastAsia="Times New Roman" w:hAnsi="Arial" w:cs="Arial"/>
          <w:color w:val="050505"/>
          <w:sz w:val="20"/>
          <w:szCs w:val="20"/>
        </w:rPr>
        <w:t>Lord Diplock stated … (</w:t>
      </w:r>
      <w:r w:rsidR="008F4C66" w:rsidRPr="00E050F6">
        <w:rPr>
          <w:rFonts w:ascii="Arial" w:eastAsia="Times New Roman" w:hAnsi="Arial" w:cs="Arial"/>
          <w:color w:val="050505"/>
          <w:sz w:val="20"/>
          <w:szCs w:val="20"/>
        </w:rPr>
        <w:t>a</w:t>
      </w:r>
      <w:r w:rsidRPr="00E050F6">
        <w:rPr>
          <w:rFonts w:ascii="Arial" w:eastAsia="Times New Roman" w:hAnsi="Arial" w:cs="Arial"/>
          <w:color w:val="050505"/>
          <w:sz w:val="20"/>
          <w:szCs w:val="20"/>
        </w:rPr>
        <w:t>s recorded in HALSBURYS) “</w:t>
      </w:r>
      <w:r w:rsidRPr="00E050F6">
        <w:rPr>
          <w:rFonts w:ascii="Arial" w:eastAsia="Times New Roman" w:hAnsi="Arial" w:cs="Arial"/>
          <w:b/>
          <w:bCs/>
          <w:color w:val="050505"/>
          <w:sz w:val="20"/>
          <w:szCs w:val="20"/>
        </w:rPr>
        <w:t>All administrative courts are illegal and can never be legislated into existence”</w:t>
      </w:r>
      <w:r w:rsidR="00E10E3C">
        <w:rPr>
          <w:rFonts w:ascii="Arial" w:eastAsia="Times New Roman" w:hAnsi="Arial" w:cs="Arial"/>
          <w:b/>
          <w:bCs/>
          <w:color w:val="050505"/>
          <w:sz w:val="20"/>
          <w:szCs w:val="20"/>
        </w:rPr>
        <w:t>;</w:t>
      </w:r>
    </w:p>
    <w:p w14:paraId="681F5811" w14:textId="77777777" w:rsidR="009F2025" w:rsidRPr="00E050F6" w:rsidRDefault="009F2025" w:rsidP="00FF6C37">
      <w:pPr>
        <w:spacing w:after="0" w:line="240" w:lineRule="auto"/>
        <w:rPr>
          <w:rFonts w:ascii="Arial" w:eastAsia="Times New Roman" w:hAnsi="Arial" w:cs="Arial"/>
          <w:b/>
          <w:bCs/>
          <w:color w:val="050505"/>
          <w:sz w:val="20"/>
          <w:szCs w:val="20"/>
        </w:rPr>
      </w:pPr>
    </w:p>
    <w:p w14:paraId="42536AF8" w14:textId="44A5E6B1" w:rsidR="00FF6C37" w:rsidRPr="00E050F6" w:rsidRDefault="009F2025" w:rsidP="00FF6C37">
      <w:pPr>
        <w:spacing w:after="0" w:line="240" w:lineRule="auto"/>
        <w:rPr>
          <w:rFonts w:ascii="Arial" w:eastAsia="Times New Roman" w:hAnsi="Arial" w:cs="Arial"/>
          <w:sz w:val="20"/>
          <w:szCs w:val="20"/>
        </w:rPr>
      </w:pPr>
      <w:r w:rsidRPr="00E050F6">
        <w:rPr>
          <w:rFonts w:ascii="Arial" w:eastAsia="Times New Roman" w:hAnsi="Arial" w:cs="Arial"/>
          <w:color w:val="050505"/>
          <w:sz w:val="20"/>
          <w:szCs w:val="20"/>
        </w:rPr>
        <w:t>P</w:t>
      </w:r>
      <w:r w:rsidR="00FF6C37" w:rsidRPr="00E050F6">
        <w:rPr>
          <w:rFonts w:ascii="Arial" w:eastAsia="Times New Roman" w:hAnsi="Arial" w:cs="Arial"/>
          <w:color w:val="050505"/>
          <w:sz w:val="20"/>
          <w:szCs w:val="20"/>
        </w:rPr>
        <w:t xml:space="preserve">erforming administrative acts on behalf of the </w:t>
      </w:r>
      <w:r w:rsidR="00ED7779" w:rsidRPr="00E050F6">
        <w:rPr>
          <w:rFonts w:ascii="Arial" w:eastAsia="Times New Roman" w:hAnsi="Arial" w:cs="Arial"/>
          <w:color w:val="050505"/>
          <w:sz w:val="20"/>
          <w:szCs w:val="20"/>
        </w:rPr>
        <w:t>E</w:t>
      </w:r>
      <w:r w:rsidR="00FF6C37" w:rsidRPr="00E050F6">
        <w:rPr>
          <w:rFonts w:ascii="Arial" w:eastAsia="Times New Roman" w:hAnsi="Arial" w:cs="Arial"/>
          <w:color w:val="050505"/>
          <w:sz w:val="20"/>
          <w:szCs w:val="20"/>
        </w:rPr>
        <w:t>xecutive is incompatible with the terms of the Oath which Judges take when they are created under Section 2 of the Promissory Oaths Act 1868, which every Judge must take.</w:t>
      </w:r>
    </w:p>
    <w:p w14:paraId="153B765A" w14:textId="77777777" w:rsidR="00FF6C37" w:rsidRPr="00E050F6" w:rsidRDefault="00FF6C37" w:rsidP="00FF6C37">
      <w:pPr>
        <w:spacing w:after="0" w:line="240" w:lineRule="auto"/>
        <w:rPr>
          <w:rFonts w:ascii="Arial" w:eastAsia="Times New Roman" w:hAnsi="Arial" w:cs="Arial"/>
          <w:sz w:val="20"/>
          <w:szCs w:val="20"/>
        </w:rPr>
      </w:pPr>
    </w:p>
    <w:p w14:paraId="25380E66" w14:textId="0C875202" w:rsidR="00FF6C37" w:rsidRPr="00E050F6" w:rsidRDefault="00FF6C37" w:rsidP="00FF6C37">
      <w:pPr>
        <w:spacing w:after="0" w:line="240" w:lineRule="auto"/>
        <w:rPr>
          <w:rFonts w:ascii="Arial" w:eastAsia="Times New Roman" w:hAnsi="Arial" w:cs="Arial"/>
          <w:sz w:val="20"/>
          <w:szCs w:val="20"/>
        </w:rPr>
      </w:pPr>
      <w:r w:rsidRPr="00E050F6">
        <w:rPr>
          <w:rFonts w:ascii="Arial" w:eastAsia="Times New Roman" w:hAnsi="Arial" w:cs="Arial"/>
          <w:b/>
          <w:bCs/>
          <w:color w:val="050505"/>
          <w:sz w:val="20"/>
          <w:szCs w:val="20"/>
        </w:rPr>
        <w:t>A breach of that Oath is perjury</w:t>
      </w:r>
      <w:r w:rsidR="00502EA1" w:rsidRPr="00E050F6">
        <w:rPr>
          <w:rFonts w:ascii="Arial" w:eastAsia="Times New Roman" w:hAnsi="Arial" w:cs="Arial"/>
          <w:color w:val="050505"/>
          <w:sz w:val="20"/>
          <w:szCs w:val="20"/>
        </w:rPr>
        <w:t xml:space="preserve"> </w:t>
      </w:r>
      <w:r w:rsidRPr="00E050F6">
        <w:rPr>
          <w:rFonts w:ascii="Arial" w:eastAsia="Times New Roman" w:hAnsi="Arial" w:cs="Arial"/>
          <w:color w:val="050505"/>
          <w:sz w:val="20"/>
          <w:szCs w:val="20"/>
        </w:rPr>
        <w:t>(See Perjury Act 1911</w:t>
      </w:r>
      <w:r w:rsidR="00263E59" w:rsidRPr="00E050F6">
        <w:rPr>
          <w:rFonts w:ascii="Arial" w:eastAsia="Times New Roman" w:hAnsi="Arial" w:cs="Arial"/>
          <w:color w:val="050505"/>
          <w:sz w:val="20"/>
          <w:szCs w:val="20"/>
        </w:rPr>
        <w:t>,</w:t>
      </w:r>
      <w:r w:rsidRPr="00E050F6">
        <w:rPr>
          <w:rFonts w:ascii="Arial" w:eastAsia="Times New Roman" w:hAnsi="Arial" w:cs="Arial"/>
          <w:color w:val="050505"/>
          <w:sz w:val="20"/>
          <w:szCs w:val="20"/>
        </w:rPr>
        <w:t xml:space="preserve"> Sec 5)</w:t>
      </w:r>
      <w:r w:rsidR="00502EA1" w:rsidRPr="00E050F6">
        <w:rPr>
          <w:rFonts w:ascii="Arial" w:eastAsia="Times New Roman" w:hAnsi="Arial" w:cs="Arial"/>
          <w:color w:val="050505"/>
          <w:sz w:val="20"/>
          <w:szCs w:val="20"/>
        </w:rPr>
        <w:t>.</w:t>
      </w:r>
    </w:p>
    <w:p w14:paraId="728D1F44" w14:textId="77777777" w:rsidR="00FF6C37" w:rsidRPr="00E050F6" w:rsidRDefault="00FF6C37" w:rsidP="00FF6C37">
      <w:pPr>
        <w:spacing w:after="0" w:line="240" w:lineRule="auto"/>
        <w:rPr>
          <w:rFonts w:ascii="Arial" w:eastAsia="Times New Roman" w:hAnsi="Arial" w:cs="Arial"/>
          <w:sz w:val="20"/>
          <w:szCs w:val="20"/>
        </w:rPr>
      </w:pPr>
    </w:p>
    <w:p w14:paraId="77F72B12" w14:textId="2002387E" w:rsidR="00DF2DC9" w:rsidRPr="00E050F6" w:rsidRDefault="00FF6C37" w:rsidP="00FF6C37">
      <w:pPr>
        <w:spacing w:after="0" w:line="240" w:lineRule="auto"/>
        <w:rPr>
          <w:rFonts w:ascii="Arial" w:eastAsia="Times New Roman" w:hAnsi="Arial" w:cs="Arial"/>
          <w:color w:val="050505"/>
          <w:sz w:val="20"/>
          <w:szCs w:val="20"/>
        </w:rPr>
      </w:pPr>
      <w:r w:rsidRPr="00E050F6">
        <w:rPr>
          <w:rFonts w:ascii="Arial" w:eastAsia="Times New Roman" w:hAnsi="Arial" w:cs="Arial"/>
          <w:color w:val="050505"/>
          <w:sz w:val="20"/>
          <w:szCs w:val="20"/>
        </w:rPr>
        <w:t xml:space="preserve">To add: </w:t>
      </w:r>
      <w:r w:rsidRPr="00E050F6">
        <w:rPr>
          <w:rFonts w:ascii="Arial" w:eastAsia="Times New Roman" w:hAnsi="Arial" w:cs="Arial"/>
          <w:b/>
          <w:bCs/>
          <w:color w:val="050505"/>
          <w:sz w:val="20"/>
          <w:szCs w:val="20"/>
        </w:rPr>
        <w:t xml:space="preserve">‘Administrative Law’ (so called) forms no part of </w:t>
      </w:r>
      <w:r w:rsidR="00502EA1" w:rsidRPr="00E050F6">
        <w:rPr>
          <w:rFonts w:ascii="Arial" w:eastAsia="Times New Roman" w:hAnsi="Arial" w:cs="Arial"/>
          <w:b/>
          <w:bCs/>
          <w:color w:val="050505"/>
          <w:sz w:val="20"/>
          <w:szCs w:val="20"/>
        </w:rPr>
        <w:t>“</w:t>
      </w:r>
      <w:r w:rsidRPr="00E050F6">
        <w:rPr>
          <w:rFonts w:ascii="Arial" w:eastAsia="Times New Roman" w:hAnsi="Arial" w:cs="Arial"/>
          <w:b/>
          <w:bCs/>
          <w:color w:val="050505"/>
          <w:sz w:val="20"/>
          <w:szCs w:val="20"/>
        </w:rPr>
        <w:t>the laws and usages of the realm</w:t>
      </w:r>
      <w:r w:rsidR="00502EA1" w:rsidRPr="00E050F6">
        <w:rPr>
          <w:rFonts w:ascii="Arial" w:eastAsia="Times New Roman" w:hAnsi="Arial" w:cs="Arial"/>
          <w:b/>
          <w:bCs/>
          <w:color w:val="050505"/>
          <w:sz w:val="20"/>
          <w:szCs w:val="20"/>
        </w:rPr>
        <w:t>”</w:t>
      </w:r>
      <w:r w:rsidRPr="00E050F6">
        <w:rPr>
          <w:rFonts w:ascii="Arial" w:eastAsia="Times New Roman" w:hAnsi="Arial" w:cs="Arial"/>
          <w:color w:val="050505"/>
          <w:sz w:val="20"/>
          <w:szCs w:val="20"/>
        </w:rPr>
        <w:t xml:space="preserve"> – Wh</w:t>
      </w:r>
      <w:r w:rsidR="00924544" w:rsidRPr="00E050F6">
        <w:rPr>
          <w:rFonts w:ascii="Arial" w:eastAsia="Times New Roman" w:hAnsi="Arial" w:cs="Arial"/>
          <w:color w:val="050505"/>
          <w:sz w:val="20"/>
          <w:szCs w:val="20"/>
        </w:rPr>
        <w:t>en</w:t>
      </w:r>
      <w:r w:rsidRPr="00E050F6">
        <w:rPr>
          <w:rFonts w:ascii="Arial" w:eastAsia="Times New Roman" w:hAnsi="Arial" w:cs="Arial"/>
          <w:color w:val="050505"/>
          <w:sz w:val="20"/>
          <w:szCs w:val="20"/>
        </w:rPr>
        <w:t xml:space="preserve"> Judges swear to the Sovereign to uphold via Promissory Oath that binds them to a specific course of conduct – otherwise they cannot be said to perform their judicial duties impartially</w:t>
      </w:r>
      <w:r w:rsidR="0034143B">
        <w:rPr>
          <w:rFonts w:ascii="Arial" w:eastAsia="Times New Roman" w:hAnsi="Arial" w:cs="Arial"/>
          <w:color w:val="050505"/>
          <w:sz w:val="20"/>
          <w:szCs w:val="20"/>
        </w:rPr>
        <w:t>;</w:t>
      </w:r>
    </w:p>
    <w:p w14:paraId="7C81CE43" w14:textId="77777777" w:rsidR="0092436A" w:rsidRDefault="0092436A" w:rsidP="00FF6C37">
      <w:pPr>
        <w:spacing w:after="0" w:line="240" w:lineRule="auto"/>
        <w:rPr>
          <w:rFonts w:ascii="Arial" w:eastAsia="Times New Roman" w:hAnsi="Arial" w:cs="Arial"/>
          <w:b/>
          <w:bCs/>
          <w:color w:val="050505"/>
          <w:sz w:val="20"/>
          <w:szCs w:val="20"/>
        </w:rPr>
      </w:pPr>
    </w:p>
    <w:p w14:paraId="25AF0282" w14:textId="77777777" w:rsidR="00362256" w:rsidRDefault="00362256" w:rsidP="00FF6C37">
      <w:pPr>
        <w:spacing w:after="0" w:line="240" w:lineRule="auto"/>
        <w:rPr>
          <w:rFonts w:ascii="Arial" w:eastAsia="Times New Roman" w:hAnsi="Arial" w:cs="Arial"/>
          <w:b/>
          <w:bCs/>
          <w:color w:val="050505"/>
          <w:sz w:val="20"/>
          <w:szCs w:val="20"/>
        </w:rPr>
      </w:pPr>
    </w:p>
    <w:p w14:paraId="175EC597" w14:textId="40ED3712" w:rsidR="00FF6C37" w:rsidRDefault="00FF6C37" w:rsidP="00FF6C37">
      <w:pPr>
        <w:spacing w:after="0" w:line="240" w:lineRule="auto"/>
        <w:rPr>
          <w:rFonts w:ascii="Arial" w:eastAsia="Times New Roman" w:hAnsi="Arial" w:cs="Arial"/>
          <w:color w:val="050505"/>
          <w:sz w:val="20"/>
          <w:szCs w:val="20"/>
        </w:rPr>
      </w:pPr>
      <w:r w:rsidRPr="00E050F6">
        <w:rPr>
          <w:rFonts w:ascii="Arial" w:eastAsia="Times New Roman" w:hAnsi="Arial" w:cs="Arial"/>
          <w:b/>
          <w:bCs/>
          <w:color w:val="050505"/>
          <w:sz w:val="20"/>
          <w:szCs w:val="20"/>
        </w:rPr>
        <w:t>CASE LAW OF</w:t>
      </w:r>
      <w:r w:rsidRPr="00E050F6">
        <w:rPr>
          <w:rFonts w:ascii="Arial" w:eastAsia="Times New Roman" w:hAnsi="Arial" w:cs="Arial"/>
          <w:color w:val="050505"/>
          <w:sz w:val="20"/>
          <w:szCs w:val="20"/>
        </w:rPr>
        <w:t xml:space="preserve"> – R v Donovan [1934] 2 KB 498 at 507, [1934] All ER Rep 207 at 210. In delivering the judgement of the Court of Criminal Appeal Swift J, said:</w:t>
      </w:r>
      <w:r w:rsidR="0063017D">
        <w:rPr>
          <w:rFonts w:ascii="Arial" w:eastAsia="Times New Roman" w:hAnsi="Arial" w:cs="Arial"/>
          <w:color w:val="050505"/>
          <w:sz w:val="20"/>
          <w:szCs w:val="20"/>
        </w:rPr>
        <w:t xml:space="preserve"> </w:t>
      </w:r>
      <w:r w:rsidRPr="00E050F6">
        <w:rPr>
          <w:rFonts w:ascii="Arial" w:eastAsia="Times New Roman" w:hAnsi="Arial" w:cs="Arial"/>
          <w:color w:val="050505"/>
          <w:sz w:val="20"/>
          <w:szCs w:val="20"/>
        </w:rPr>
        <w:t>“If an act is unlawful</w:t>
      </w:r>
      <w:r w:rsidR="00ED55FD" w:rsidRPr="00E050F6">
        <w:rPr>
          <w:rFonts w:ascii="Arial" w:eastAsia="Times New Roman" w:hAnsi="Arial" w:cs="Arial"/>
          <w:color w:val="050505"/>
          <w:sz w:val="20"/>
          <w:szCs w:val="20"/>
        </w:rPr>
        <w:t>,</w:t>
      </w:r>
      <w:r w:rsidRPr="00E050F6">
        <w:rPr>
          <w:rFonts w:ascii="Arial" w:eastAsia="Times New Roman" w:hAnsi="Arial" w:cs="Arial"/>
          <w:color w:val="050505"/>
          <w:sz w:val="20"/>
          <w:szCs w:val="20"/>
        </w:rPr>
        <w:t xml:space="preserve"> in the sense of being in </w:t>
      </w:r>
      <w:r w:rsidR="00F63BD0" w:rsidRPr="00E050F6">
        <w:rPr>
          <w:rFonts w:ascii="Arial" w:eastAsia="Times New Roman" w:hAnsi="Arial" w:cs="Arial"/>
          <w:color w:val="050505"/>
          <w:sz w:val="20"/>
          <w:szCs w:val="20"/>
        </w:rPr>
        <w:t xml:space="preserve">of </w:t>
      </w:r>
      <w:r w:rsidRPr="00E050F6">
        <w:rPr>
          <w:rFonts w:ascii="Arial" w:eastAsia="Times New Roman" w:hAnsi="Arial" w:cs="Arial"/>
          <w:color w:val="050505"/>
          <w:sz w:val="20"/>
          <w:szCs w:val="20"/>
        </w:rPr>
        <w:t>itself a criminal act,</w:t>
      </w:r>
      <w:r w:rsidR="00DE0ECB" w:rsidRPr="00E050F6">
        <w:rPr>
          <w:rFonts w:ascii="Arial" w:eastAsia="Times New Roman" w:hAnsi="Arial" w:cs="Arial"/>
          <w:color w:val="050505"/>
          <w:sz w:val="20"/>
          <w:szCs w:val="20"/>
        </w:rPr>
        <w:t xml:space="preserve"> then</w:t>
      </w:r>
      <w:r w:rsidRPr="00E050F6">
        <w:rPr>
          <w:rFonts w:ascii="Arial" w:eastAsia="Times New Roman" w:hAnsi="Arial" w:cs="Arial"/>
          <w:color w:val="050505"/>
          <w:sz w:val="20"/>
          <w:szCs w:val="20"/>
        </w:rPr>
        <w:t xml:space="preserve"> it is plain that it cannot be rendered lawful because the person to whose detriment it is done</w:t>
      </w:r>
      <w:r w:rsidR="009B375C" w:rsidRPr="00E050F6">
        <w:rPr>
          <w:rFonts w:ascii="Arial" w:eastAsia="Times New Roman" w:hAnsi="Arial" w:cs="Arial"/>
          <w:color w:val="050505"/>
          <w:sz w:val="20"/>
          <w:szCs w:val="20"/>
        </w:rPr>
        <w:t>,</w:t>
      </w:r>
      <w:r w:rsidRPr="00E050F6">
        <w:rPr>
          <w:rFonts w:ascii="Arial" w:eastAsia="Times New Roman" w:hAnsi="Arial" w:cs="Arial"/>
          <w:color w:val="050505"/>
          <w:sz w:val="20"/>
          <w:szCs w:val="20"/>
        </w:rPr>
        <w:t xml:space="preserve"> consents to it. </w:t>
      </w:r>
      <w:r w:rsidRPr="0034143B">
        <w:rPr>
          <w:rFonts w:ascii="Arial" w:eastAsia="Times New Roman" w:hAnsi="Arial" w:cs="Arial"/>
          <w:b/>
          <w:bCs/>
          <w:color w:val="050505"/>
          <w:sz w:val="20"/>
          <w:szCs w:val="20"/>
        </w:rPr>
        <w:t>No person can license another to commit a crime</w:t>
      </w:r>
      <w:r w:rsidR="0034143B">
        <w:rPr>
          <w:rFonts w:ascii="Arial" w:eastAsia="Times New Roman" w:hAnsi="Arial" w:cs="Arial"/>
          <w:color w:val="050505"/>
          <w:sz w:val="20"/>
          <w:szCs w:val="20"/>
        </w:rPr>
        <w:t>”;</w:t>
      </w:r>
    </w:p>
    <w:p w14:paraId="67668368" w14:textId="62CC0CC3" w:rsidR="002554E5" w:rsidRDefault="002554E5" w:rsidP="00FF6C37">
      <w:pPr>
        <w:spacing w:after="0" w:line="240" w:lineRule="auto"/>
        <w:rPr>
          <w:rFonts w:ascii="Arial" w:eastAsia="Times New Roman" w:hAnsi="Arial" w:cs="Arial"/>
          <w:color w:val="050505"/>
          <w:sz w:val="20"/>
          <w:szCs w:val="20"/>
        </w:rPr>
      </w:pPr>
    </w:p>
    <w:p w14:paraId="3275718E" w14:textId="7273AF6F" w:rsidR="002554E5" w:rsidRPr="002554E5" w:rsidRDefault="002554E5" w:rsidP="002554E5">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FURTHER </w:t>
      </w:r>
      <w:r w:rsidRPr="002554E5">
        <w:rPr>
          <w:rFonts w:ascii="Arial" w:eastAsia="Times New Roman" w:hAnsi="Arial" w:cs="Arial"/>
          <w:b/>
          <w:bCs/>
          <w:sz w:val="20"/>
          <w:szCs w:val="20"/>
        </w:rPr>
        <w:t>CASE LAW:</w:t>
      </w:r>
    </w:p>
    <w:p w14:paraId="5E923158" w14:textId="77777777" w:rsidR="002554E5" w:rsidRPr="002554E5" w:rsidRDefault="002554E5" w:rsidP="002554E5">
      <w:pPr>
        <w:spacing w:after="0" w:line="240" w:lineRule="auto"/>
        <w:rPr>
          <w:rFonts w:ascii="Arial" w:eastAsia="Times New Roman" w:hAnsi="Arial" w:cs="Arial"/>
          <w:sz w:val="20"/>
          <w:szCs w:val="20"/>
        </w:rPr>
      </w:pPr>
    </w:p>
    <w:p w14:paraId="297BF83A"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One of the grounds upon which actions may be reviewed in administrative law is that of procedural impropriety.</w:t>
      </w:r>
    </w:p>
    <w:p w14:paraId="13EE9B32" w14:textId="77777777" w:rsidR="002554E5" w:rsidRPr="002554E5" w:rsidRDefault="002554E5" w:rsidP="002554E5">
      <w:pPr>
        <w:spacing w:after="0" w:line="240" w:lineRule="auto"/>
        <w:rPr>
          <w:rFonts w:ascii="Arial" w:eastAsia="Times New Roman" w:hAnsi="Arial" w:cs="Arial"/>
          <w:sz w:val="20"/>
          <w:szCs w:val="20"/>
        </w:rPr>
      </w:pPr>
    </w:p>
    <w:p w14:paraId="43C483A3"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1. The impropriety may consist either of the failure to follow a procedure expressly provided for by a statute or by some other instrument having the force of law.</w:t>
      </w:r>
    </w:p>
    <w:p w14:paraId="64FAE013" w14:textId="77777777" w:rsidR="002554E5" w:rsidRPr="002554E5" w:rsidRDefault="002554E5" w:rsidP="002554E5">
      <w:pPr>
        <w:spacing w:after="0" w:line="240" w:lineRule="auto"/>
        <w:rPr>
          <w:rFonts w:ascii="Arial" w:eastAsia="Times New Roman" w:hAnsi="Arial" w:cs="Arial"/>
          <w:sz w:val="20"/>
          <w:szCs w:val="20"/>
        </w:rPr>
      </w:pPr>
    </w:p>
    <w:p w14:paraId="07732D45"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2. Or of a breach of natural justice.</w:t>
      </w:r>
    </w:p>
    <w:p w14:paraId="689C66E9" w14:textId="77777777" w:rsidR="002554E5" w:rsidRPr="002554E5" w:rsidRDefault="002554E5" w:rsidP="002554E5">
      <w:pPr>
        <w:spacing w:after="0" w:line="240" w:lineRule="auto"/>
        <w:rPr>
          <w:rFonts w:ascii="Arial" w:eastAsia="Times New Roman" w:hAnsi="Arial" w:cs="Arial"/>
          <w:sz w:val="20"/>
          <w:szCs w:val="20"/>
        </w:rPr>
      </w:pPr>
    </w:p>
    <w:p w14:paraId="5324F759"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3. Or it may arise out of the failure to satisfy a legitimate expectation.</w:t>
      </w:r>
    </w:p>
    <w:p w14:paraId="4C31F117" w14:textId="77777777" w:rsidR="002554E5" w:rsidRPr="002554E5" w:rsidRDefault="002554E5" w:rsidP="002554E5">
      <w:pPr>
        <w:spacing w:after="0" w:line="240" w:lineRule="auto"/>
        <w:rPr>
          <w:rFonts w:ascii="Arial" w:eastAsia="Times New Roman" w:hAnsi="Arial" w:cs="Arial"/>
          <w:sz w:val="20"/>
          <w:szCs w:val="20"/>
        </w:rPr>
      </w:pPr>
    </w:p>
    <w:p w14:paraId="32FADE71" w14:textId="77777777" w:rsidR="002554E5" w:rsidRPr="002554E5" w:rsidRDefault="002554E5" w:rsidP="002554E5">
      <w:pPr>
        <w:spacing w:after="0" w:line="240" w:lineRule="auto"/>
        <w:rPr>
          <w:rFonts w:ascii="Arial" w:eastAsia="Times New Roman" w:hAnsi="Arial" w:cs="Arial"/>
          <w:b/>
          <w:bCs/>
          <w:sz w:val="20"/>
          <w:szCs w:val="20"/>
        </w:rPr>
      </w:pPr>
    </w:p>
    <w:p w14:paraId="5D345BC8" w14:textId="77777777" w:rsidR="002554E5" w:rsidRPr="002554E5" w:rsidRDefault="002554E5" w:rsidP="002554E5">
      <w:pPr>
        <w:spacing w:after="0" w:line="240" w:lineRule="auto"/>
        <w:rPr>
          <w:rFonts w:ascii="Arial" w:eastAsia="Times New Roman" w:hAnsi="Arial" w:cs="Arial"/>
          <w:b/>
          <w:bCs/>
          <w:sz w:val="20"/>
          <w:szCs w:val="20"/>
        </w:rPr>
      </w:pPr>
      <w:r w:rsidRPr="002554E5">
        <w:rPr>
          <w:rFonts w:ascii="Arial" w:eastAsia="Times New Roman" w:hAnsi="Arial" w:cs="Arial"/>
          <w:b/>
          <w:bCs/>
          <w:sz w:val="20"/>
          <w:szCs w:val="20"/>
        </w:rPr>
        <w:t>CASE-LAW-PURSUANT-TO-IMPROPRIETY</w:t>
      </w:r>
    </w:p>
    <w:p w14:paraId="3CB1F37B" w14:textId="77777777" w:rsidR="002554E5" w:rsidRPr="002554E5" w:rsidRDefault="002554E5" w:rsidP="002554E5">
      <w:pPr>
        <w:spacing w:after="0" w:line="240" w:lineRule="auto"/>
        <w:rPr>
          <w:rFonts w:ascii="Arial" w:eastAsia="Times New Roman" w:hAnsi="Arial" w:cs="Arial"/>
          <w:sz w:val="20"/>
          <w:szCs w:val="20"/>
        </w:rPr>
      </w:pPr>
    </w:p>
    <w:p w14:paraId="11D677C6"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Council of Civil Service Unions v Minister for the Civil Service [1985] AC 374 at 411, [1984] 3 All ER 935 at 951, HL, per Lord Diplock.</w:t>
      </w:r>
    </w:p>
    <w:p w14:paraId="6BBDA258" w14:textId="77777777" w:rsidR="002554E5" w:rsidRPr="002554E5" w:rsidRDefault="002554E5" w:rsidP="002554E5">
      <w:pPr>
        <w:spacing w:after="0" w:line="240" w:lineRule="auto"/>
        <w:rPr>
          <w:rFonts w:ascii="Arial" w:eastAsia="Times New Roman" w:hAnsi="Arial" w:cs="Arial"/>
          <w:sz w:val="20"/>
          <w:szCs w:val="20"/>
        </w:rPr>
      </w:pPr>
    </w:p>
    <w:p w14:paraId="650A0BBE"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London &amp; Clydeside Estates Ltd v Aberdeen District Council [1979] 3 All ER 876 at 882, [1980] 1 WLR 182 at 188, HL, per Lord Hailsham of St Marylebone;</w:t>
      </w:r>
    </w:p>
    <w:p w14:paraId="4D7168F1" w14:textId="77777777" w:rsidR="002554E5" w:rsidRPr="002554E5" w:rsidRDefault="002554E5" w:rsidP="002554E5">
      <w:pPr>
        <w:spacing w:after="0" w:line="240" w:lineRule="auto"/>
        <w:rPr>
          <w:rFonts w:ascii="Arial" w:eastAsia="Times New Roman" w:hAnsi="Arial" w:cs="Arial"/>
          <w:sz w:val="20"/>
          <w:szCs w:val="20"/>
        </w:rPr>
      </w:pPr>
    </w:p>
    <w:p w14:paraId="12D3B521"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O'Reilly v Mackman [1983] 2 AC 237 at 275-276, [1982] 3 All ER 1124 at 1126-1127, HL, per Lord Diplock;</w:t>
      </w:r>
    </w:p>
    <w:p w14:paraId="5ED862B7" w14:textId="77777777" w:rsidR="002554E5" w:rsidRPr="002554E5" w:rsidRDefault="002554E5" w:rsidP="002554E5">
      <w:pPr>
        <w:spacing w:after="0" w:line="240" w:lineRule="auto"/>
        <w:rPr>
          <w:rFonts w:ascii="Arial" w:eastAsia="Times New Roman" w:hAnsi="Arial" w:cs="Arial"/>
          <w:sz w:val="20"/>
          <w:szCs w:val="20"/>
        </w:rPr>
      </w:pPr>
    </w:p>
    <w:p w14:paraId="2E4FFB5F"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R v Governor of Canterbury Prison, ex p Craig [1991] 2 QB 195 at 204, [1990] 2 All ER 645 at 658, DC, per Watkins LJ;</w:t>
      </w:r>
    </w:p>
    <w:p w14:paraId="4D6B2CC6" w14:textId="77777777" w:rsidR="002554E5" w:rsidRPr="002554E5" w:rsidRDefault="002554E5" w:rsidP="002554E5">
      <w:pPr>
        <w:spacing w:after="0" w:line="240" w:lineRule="auto"/>
        <w:rPr>
          <w:rFonts w:ascii="Arial" w:eastAsia="Times New Roman" w:hAnsi="Arial" w:cs="Arial"/>
          <w:sz w:val="20"/>
          <w:szCs w:val="20"/>
        </w:rPr>
      </w:pPr>
    </w:p>
    <w:p w14:paraId="23A189CA"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R v North West Thames Regional Health Authority, ex p Daniels (Rhys Williams) [1994] COD 44, (1993) 19 BMLR 67, DC;</w:t>
      </w:r>
    </w:p>
    <w:p w14:paraId="072FC667" w14:textId="77777777" w:rsidR="002554E5" w:rsidRPr="002554E5" w:rsidRDefault="002554E5" w:rsidP="002554E5">
      <w:pPr>
        <w:spacing w:after="0" w:line="240" w:lineRule="auto"/>
        <w:rPr>
          <w:rFonts w:ascii="Arial" w:eastAsia="Times New Roman" w:hAnsi="Arial" w:cs="Arial"/>
          <w:sz w:val="20"/>
          <w:szCs w:val="20"/>
        </w:rPr>
      </w:pPr>
    </w:p>
    <w:p w14:paraId="4EDB23DA"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Wang v IRC [1994] 1 WLR 1286, PC.</w:t>
      </w:r>
    </w:p>
    <w:p w14:paraId="47FB3225" w14:textId="77777777" w:rsidR="002554E5" w:rsidRPr="002554E5" w:rsidRDefault="002554E5" w:rsidP="002554E5">
      <w:pPr>
        <w:spacing w:after="0" w:line="240" w:lineRule="auto"/>
        <w:rPr>
          <w:rFonts w:ascii="Arial" w:eastAsia="Times New Roman" w:hAnsi="Arial" w:cs="Arial"/>
          <w:sz w:val="20"/>
          <w:szCs w:val="20"/>
        </w:rPr>
      </w:pPr>
    </w:p>
    <w:p w14:paraId="0ABF8804"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Where the proper performance of one act is a condition precedent to the performance of other acts or the taking of a decision, and the first act is invalid, all subsequent actions depending upon or flowing from it will likewise be ultra vires and invalid.</w:t>
      </w:r>
    </w:p>
    <w:p w14:paraId="70D1BB5F" w14:textId="77777777" w:rsidR="002554E5" w:rsidRPr="002554E5" w:rsidRDefault="002554E5" w:rsidP="002554E5">
      <w:pPr>
        <w:spacing w:after="0" w:line="240" w:lineRule="auto"/>
        <w:rPr>
          <w:rFonts w:ascii="Arial" w:eastAsia="Times New Roman" w:hAnsi="Arial" w:cs="Arial"/>
          <w:sz w:val="20"/>
          <w:szCs w:val="20"/>
        </w:rPr>
      </w:pPr>
    </w:p>
    <w:p w14:paraId="390E1503" w14:textId="77777777" w:rsidR="002554E5" w:rsidRPr="002554E5" w:rsidRDefault="002554E5" w:rsidP="002554E5">
      <w:pPr>
        <w:spacing w:after="0" w:line="240" w:lineRule="auto"/>
        <w:rPr>
          <w:rFonts w:ascii="Arial" w:eastAsia="Times New Roman" w:hAnsi="Arial" w:cs="Arial"/>
          <w:b/>
          <w:bCs/>
          <w:sz w:val="20"/>
          <w:szCs w:val="20"/>
        </w:rPr>
      </w:pPr>
    </w:p>
    <w:p w14:paraId="6C48E456"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b/>
          <w:bCs/>
          <w:sz w:val="20"/>
          <w:szCs w:val="20"/>
        </w:rPr>
        <w:t>CASE-LAW-PURSUANT-TO-ULTRA-VIRES</w:t>
      </w:r>
      <w:r w:rsidRPr="002554E5">
        <w:rPr>
          <w:rFonts w:ascii="Arial" w:eastAsia="Times New Roman" w:hAnsi="Arial" w:cs="Arial"/>
          <w:sz w:val="20"/>
          <w:szCs w:val="20"/>
        </w:rPr>
        <w:t>:</w:t>
      </w:r>
    </w:p>
    <w:p w14:paraId="436CA5B0" w14:textId="77777777" w:rsidR="002554E5" w:rsidRPr="002554E5" w:rsidRDefault="002554E5" w:rsidP="002554E5">
      <w:pPr>
        <w:spacing w:after="0" w:line="240" w:lineRule="auto"/>
        <w:rPr>
          <w:rFonts w:ascii="Arial" w:eastAsia="Times New Roman" w:hAnsi="Arial" w:cs="Arial"/>
          <w:sz w:val="20"/>
          <w:szCs w:val="20"/>
        </w:rPr>
      </w:pPr>
    </w:p>
    <w:p w14:paraId="3A1D20E3"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CR v Brent London Borough Council, ex p Gunning (1985) 84 LGR 168 at 176, 186 per Hodgson J;</w:t>
      </w:r>
    </w:p>
    <w:p w14:paraId="0A83770A" w14:textId="77777777" w:rsidR="002554E5" w:rsidRPr="002554E5" w:rsidRDefault="002554E5" w:rsidP="002554E5">
      <w:pPr>
        <w:spacing w:after="0" w:line="240" w:lineRule="auto"/>
        <w:rPr>
          <w:rFonts w:ascii="Arial" w:eastAsia="Times New Roman" w:hAnsi="Arial" w:cs="Arial"/>
          <w:sz w:val="20"/>
          <w:szCs w:val="20"/>
        </w:rPr>
      </w:pPr>
    </w:p>
    <w:p w14:paraId="707A748D"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R v Manchester City Magistrates' Court, ex p Davies [1989] QB 631, [1989] 1 All ER 90, CA;</w:t>
      </w:r>
    </w:p>
    <w:p w14:paraId="24D62EB9" w14:textId="77777777" w:rsidR="002554E5" w:rsidRPr="002554E5" w:rsidRDefault="002554E5" w:rsidP="002554E5">
      <w:pPr>
        <w:spacing w:after="0" w:line="240" w:lineRule="auto"/>
        <w:rPr>
          <w:rFonts w:ascii="Arial" w:eastAsia="Times New Roman" w:hAnsi="Arial" w:cs="Arial"/>
          <w:sz w:val="20"/>
          <w:szCs w:val="20"/>
        </w:rPr>
      </w:pPr>
    </w:p>
    <w:p w14:paraId="47CB3F75"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R v Secretary of State for the Environment, ex p Birmingham City Council (1984) 83 LGR 79</w:t>
      </w:r>
    </w:p>
    <w:p w14:paraId="5B4E3395" w14:textId="77777777" w:rsidR="002554E5" w:rsidRPr="002554E5" w:rsidRDefault="002554E5" w:rsidP="002554E5">
      <w:pPr>
        <w:spacing w:after="0" w:line="240" w:lineRule="auto"/>
        <w:rPr>
          <w:rFonts w:ascii="Arial" w:eastAsia="Times New Roman" w:hAnsi="Arial" w:cs="Arial"/>
          <w:sz w:val="20"/>
          <w:szCs w:val="20"/>
        </w:rPr>
      </w:pPr>
    </w:p>
    <w:p w14:paraId="621DD14A" w14:textId="77777777" w:rsidR="002554E5" w:rsidRPr="002554E5" w:rsidRDefault="002554E5" w:rsidP="002554E5">
      <w:pPr>
        <w:spacing w:after="0" w:line="240" w:lineRule="auto"/>
        <w:rPr>
          <w:rFonts w:ascii="Arial" w:eastAsia="Times New Roman" w:hAnsi="Arial" w:cs="Arial"/>
          <w:b/>
          <w:bCs/>
          <w:sz w:val="20"/>
          <w:szCs w:val="20"/>
        </w:rPr>
      </w:pPr>
    </w:p>
    <w:p w14:paraId="2E660B7B" w14:textId="77777777" w:rsidR="002554E5" w:rsidRDefault="002554E5" w:rsidP="002554E5">
      <w:pPr>
        <w:spacing w:after="0" w:line="240" w:lineRule="auto"/>
        <w:rPr>
          <w:rFonts w:ascii="Arial" w:eastAsia="Times New Roman" w:hAnsi="Arial" w:cs="Arial"/>
          <w:b/>
          <w:bCs/>
          <w:sz w:val="20"/>
          <w:szCs w:val="20"/>
        </w:rPr>
      </w:pPr>
    </w:p>
    <w:p w14:paraId="1323D496" w14:textId="77777777" w:rsidR="002554E5" w:rsidRDefault="002554E5" w:rsidP="002554E5">
      <w:pPr>
        <w:spacing w:after="0" w:line="240" w:lineRule="auto"/>
        <w:rPr>
          <w:rFonts w:ascii="Arial" w:eastAsia="Times New Roman" w:hAnsi="Arial" w:cs="Arial"/>
          <w:b/>
          <w:bCs/>
          <w:sz w:val="20"/>
          <w:szCs w:val="20"/>
        </w:rPr>
      </w:pPr>
    </w:p>
    <w:p w14:paraId="5A2C7C26" w14:textId="77777777" w:rsidR="002554E5" w:rsidRDefault="002554E5" w:rsidP="002554E5">
      <w:pPr>
        <w:spacing w:after="0" w:line="240" w:lineRule="auto"/>
        <w:rPr>
          <w:rFonts w:ascii="Arial" w:eastAsia="Times New Roman" w:hAnsi="Arial" w:cs="Arial"/>
          <w:b/>
          <w:bCs/>
          <w:sz w:val="20"/>
          <w:szCs w:val="20"/>
        </w:rPr>
      </w:pPr>
    </w:p>
    <w:p w14:paraId="2CF2EEE2" w14:textId="609F4BD1" w:rsidR="002554E5" w:rsidRPr="002554E5" w:rsidRDefault="002554E5" w:rsidP="002554E5">
      <w:pPr>
        <w:spacing w:after="0" w:line="240" w:lineRule="auto"/>
        <w:rPr>
          <w:rFonts w:ascii="Arial" w:eastAsia="Times New Roman" w:hAnsi="Arial" w:cs="Arial"/>
          <w:b/>
          <w:bCs/>
          <w:sz w:val="20"/>
          <w:szCs w:val="20"/>
        </w:rPr>
      </w:pPr>
      <w:r w:rsidRPr="002554E5">
        <w:rPr>
          <w:rFonts w:ascii="Arial" w:eastAsia="Times New Roman" w:hAnsi="Arial" w:cs="Arial"/>
          <w:b/>
          <w:bCs/>
          <w:sz w:val="20"/>
          <w:szCs w:val="20"/>
        </w:rPr>
        <w:lastRenderedPageBreak/>
        <w:t>LORD-IRVINE-ON-COMMONPLACE ACTIONS:</w:t>
      </w:r>
    </w:p>
    <w:p w14:paraId="7EC31642" w14:textId="77777777" w:rsidR="002554E5" w:rsidRPr="002554E5" w:rsidRDefault="002554E5" w:rsidP="002554E5">
      <w:pPr>
        <w:spacing w:after="0" w:line="240" w:lineRule="auto"/>
        <w:rPr>
          <w:rFonts w:ascii="Arial" w:eastAsia="Times New Roman" w:hAnsi="Arial" w:cs="Arial"/>
          <w:sz w:val="20"/>
          <w:szCs w:val="20"/>
        </w:rPr>
      </w:pPr>
    </w:p>
    <w:p w14:paraId="1D39F118"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DPP v. Jones and Another [1999] Lord Irvine LC “The law should not make unlawful what is commonplace and well accepted.”</w:t>
      </w:r>
    </w:p>
    <w:p w14:paraId="52E2D6CC"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Lord Irvine makes the point that, one day you were a farmer with a shotgun, the next you’re a criminal because you don’t have a licence for it. (A license has been required since 1962).</w:t>
      </w:r>
    </w:p>
    <w:p w14:paraId="635728F9" w14:textId="77777777" w:rsidR="002554E5" w:rsidRPr="002554E5" w:rsidRDefault="002554E5" w:rsidP="002554E5">
      <w:pPr>
        <w:spacing w:after="0" w:line="240" w:lineRule="auto"/>
        <w:rPr>
          <w:rFonts w:ascii="Arial" w:eastAsia="Times New Roman" w:hAnsi="Arial" w:cs="Arial"/>
          <w:sz w:val="20"/>
          <w:szCs w:val="20"/>
        </w:rPr>
      </w:pPr>
    </w:p>
    <w:p w14:paraId="21CBC2A2" w14:textId="77777777" w:rsidR="002554E5" w:rsidRPr="002554E5" w:rsidRDefault="002554E5" w:rsidP="002554E5">
      <w:pPr>
        <w:spacing w:after="0" w:line="240" w:lineRule="auto"/>
        <w:rPr>
          <w:rFonts w:ascii="Arial" w:eastAsia="Times New Roman" w:hAnsi="Arial" w:cs="Arial"/>
          <w:b/>
          <w:bCs/>
          <w:sz w:val="20"/>
          <w:szCs w:val="20"/>
        </w:rPr>
      </w:pPr>
    </w:p>
    <w:p w14:paraId="20F68317" w14:textId="77777777" w:rsidR="002554E5" w:rsidRPr="002554E5" w:rsidRDefault="002554E5" w:rsidP="002554E5">
      <w:pPr>
        <w:spacing w:after="0" w:line="240" w:lineRule="auto"/>
        <w:rPr>
          <w:rFonts w:ascii="Arial" w:eastAsia="Times New Roman" w:hAnsi="Arial" w:cs="Arial"/>
          <w:b/>
          <w:bCs/>
          <w:sz w:val="20"/>
          <w:szCs w:val="20"/>
        </w:rPr>
      </w:pPr>
      <w:r w:rsidRPr="002554E5">
        <w:rPr>
          <w:rFonts w:ascii="Arial" w:eastAsia="Times New Roman" w:hAnsi="Arial" w:cs="Arial"/>
          <w:b/>
          <w:bCs/>
          <w:sz w:val="20"/>
          <w:szCs w:val="20"/>
        </w:rPr>
        <w:t>FURTHER-TO-THIS-IS-THE-CASE-LAW OF:</w:t>
      </w:r>
    </w:p>
    <w:p w14:paraId="2C0FD2B6" w14:textId="77777777" w:rsidR="002554E5" w:rsidRPr="002554E5" w:rsidRDefault="002554E5" w:rsidP="002554E5">
      <w:pPr>
        <w:spacing w:after="0" w:line="240" w:lineRule="auto"/>
        <w:rPr>
          <w:rFonts w:ascii="Arial" w:eastAsia="Times New Roman" w:hAnsi="Arial" w:cs="Arial"/>
          <w:sz w:val="20"/>
          <w:szCs w:val="20"/>
        </w:rPr>
      </w:pPr>
    </w:p>
    <w:p w14:paraId="76136349" w14:textId="77777777" w:rsidR="002554E5" w:rsidRPr="002554E5" w:rsidRDefault="002554E5" w:rsidP="002554E5">
      <w:pPr>
        <w:spacing w:after="0" w:line="240" w:lineRule="auto"/>
        <w:rPr>
          <w:rFonts w:ascii="Arial" w:eastAsia="Times New Roman" w:hAnsi="Arial" w:cs="Arial"/>
          <w:sz w:val="20"/>
          <w:szCs w:val="20"/>
        </w:rPr>
      </w:pPr>
      <w:bookmarkStart w:id="4" w:name="_Hlk118666739"/>
      <w:bookmarkStart w:id="5" w:name="_Hlk118666609"/>
      <w:r w:rsidRPr="002554E5">
        <w:rPr>
          <w:rFonts w:ascii="Arial" w:eastAsia="Times New Roman" w:hAnsi="Arial" w:cs="Arial"/>
          <w:sz w:val="20"/>
          <w:szCs w:val="20"/>
        </w:rPr>
        <w:t>R v Donovan [1934] 2 KB 498 at 507, [1934] All ER Rep 207 at 210</w:t>
      </w:r>
      <w:bookmarkEnd w:id="4"/>
      <w:r w:rsidRPr="002554E5">
        <w:rPr>
          <w:rFonts w:ascii="Arial" w:eastAsia="Times New Roman" w:hAnsi="Arial" w:cs="Arial"/>
          <w:sz w:val="20"/>
          <w:szCs w:val="20"/>
        </w:rPr>
        <w:t>.</w:t>
      </w:r>
    </w:p>
    <w:bookmarkEnd w:id="5"/>
    <w:p w14:paraId="60D4D92F" w14:textId="77777777" w:rsidR="002554E5" w:rsidRPr="002554E5" w:rsidRDefault="002554E5" w:rsidP="002554E5">
      <w:pPr>
        <w:spacing w:after="0" w:line="240" w:lineRule="auto"/>
        <w:rPr>
          <w:rFonts w:ascii="Arial" w:eastAsia="Times New Roman" w:hAnsi="Arial" w:cs="Arial"/>
          <w:sz w:val="20"/>
          <w:szCs w:val="20"/>
        </w:rPr>
      </w:pPr>
    </w:p>
    <w:p w14:paraId="609CCF0B"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In delivering the judgement of the Court of Criminal Appeal, Swift J, said:</w:t>
      </w:r>
    </w:p>
    <w:p w14:paraId="7ABFB335" w14:textId="77777777" w:rsidR="002554E5" w:rsidRPr="002554E5" w:rsidRDefault="002554E5" w:rsidP="002554E5">
      <w:pPr>
        <w:spacing w:after="0" w:line="240" w:lineRule="auto"/>
        <w:rPr>
          <w:rFonts w:ascii="Arial" w:eastAsia="Times New Roman" w:hAnsi="Arial" w:cs="Arial"/>
          <w:sz w:val="20"/>
          <w:szCs w:val="20"/>
        </w:rPr>
      </w:pPr>
    </w:p>
    <w:p w14:paraId="274AECC5"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“If an act is unlawful in the sense of being in itself a criminal act, it is plain that it cannot be rendered lawful because the person to whose detriment it is done consents to it. No person can license another to commit a crime.”</w:t>
      </w:r>
    </w:p>
    <w:p w14:paraId="006A066E" w14:textId="77777777" w:rsidR="002554E5" w:rsidRPr="002554E5" w:rsidRDefault="002554E5" w:rsidP="002554E5">
      <w:pPr>
        <w:spacing w:after="0" w:line="240" w:lineRule="auto"/>
        <w:rPr>
          <w:rFonts w:ascii="Arial" w:eastAsia="Times New Roman" w:hAnsi="Arial" w:cs="Arial"/>
          <w:sz w:val="20"/>
          <w:szCs w:val="20"/>
        </w:rPr>
      </w:pPr>
    </w:p>
    <w:p w14:paraId="7E855AA9"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Justice Swift is telling us that driving without government documents such as licences, MOT’s etc., cannot be ‘of itself criminal’, as the government licenses these acts, and therefore they cannot be criminal. This is still a leading case, as can be seen from this document which can be found on The House of Lords’ website.</w:t>
      </w:r>
    </w:p>
    <w:p w14:paraId="5CF40825" w14:textId="77777777" w:rsidR="002554E5" w:rsidRPr="002554E5" w:rsidRDefault="002554E5" w:rsidP="002554E5">
      <w:pPr>
        <w:spacing w:after="0" w:line="240" w:lineRule="auto"/>
        <w:rPr>
          <w:rFonts w:ascii="Arial" w:eastAsia="Times New Roman" w:hAnsi="Arial" w:cs="Arial"/>
          <w:sz w:val="20"/>
          <w:szCs w:val="20"/>
        </w:rPr>
      </w:pPr>
    </w:p>
    <w:p w14:paraId="18E95A52" w14:textId="77777777" w:rsidR="002554E5" w:rsidRPr="002554E5" w:rsidRDefault="002554E5" w:rsidP="002554E5">
      <w:pPr>
        <w:spacing w:after="0" w:line="240" w:lineRule="auto"/>
        <w:rPr>
          <w:rFonts w:ascii="Arial" w:eastAsia="Times New Roman" w:hAnsi="Arial" w:cs="Arial"/>
          <w:b/>
          <w:bCs/>
          <w:sz w:val="20"/>
          <w:szCs w:val="20"/>
        </w:rPr>
      </w:pPr>
    </w:p>
    <w:p w14:paraId="4B3ABE53"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b/>
          <w:bCs/>
          <w:sz w:val="20"/>
          <w:szCs w:val="20"/>
        </w:rPr>
        <w:t>REGARDING-A-RIGHT-OF-PASSAGE:</w:t>
      </w:r>
    </w:p>
    <w:p w14:paraId="27A45B62" w14:textId="77777777" w:rsidR="002554E5" w:rsidRPr="002554E5" w:rsidRDefault="002554E5" w:rsidP="002554E5">
      <w:pPr>
        <w:spacing w:after="0" w:line="240" w:lineRule="auto"/>
        <w:rPr>
          <w:rFonts w:ascii="Arial" w:eastAsia="Times New Roman" w:hAnsi="Arial" w:cs="Arial"/>
          <w:sz w:val="20"/>
          <w:szCs w:val="20"/>
        </w:rPr>
      </w:pPr>
    </w:p>
    <w:p w14:paraId="67528149"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Ex parte Lewis (1888) 21 Q.B.D. 191 Wills J. said in regard to public right of passage:</w:t>
      </w:r>
    </w:p>
    <w:p w14:paraId="6336C0AF"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“The only ‘dedication’ in the legal sense that we are aware of is that of a public right of passage, of which the legal description is a ‘right for all Her Majesty’s subjects at all seasons of the year freely and at their will to pass and re-pass without let or hindrance.’ ”</w:t>
      </w:r>
    </w:p>
    <w:p w14:paraId="468ADA62" w14:textId="77777777" w:rsidR="002554E5" w:rsidRPr="002554E5" w:rsidRDefault="002554E5" w:rsidP="002554E5">
      <w:pPr>
        <w:spacing w:after="0" w:line="240" w:lineRule="auto"/>
        <w:rPr>
          <w:rFonts w:ascii="Arial" w:eastAsia="Times New Roman" w:hAnsi="Arial" w:cs="Arial"/>
          <w:sz w:val="20"/>
          <w:szCs w:val="20"/>
        </w:rPr>
      </w:pPr>
    </w:p>
    <w:p w14:paraId="57E8AF27" w14:textId="77777777" w:rsidR="002554E5" w:rsidRPr="002554E5" w:rsidRDefault="002554E5" w:rsidP="002554E5">
      <w:pPr>
        <w:spacing w:after="0" w:line="240" w:lineRule="auto"/>
        <w:rPr>
          <w:rFonts w:ascii="Arial" w:eastAsia="Times New Roman" w:hAnsi="Arial" w:cs="Arial"/>
          <w:sz w:val="20"/>
          <w:szCs w:val="20"/>
        </w:rPr>
      </w:pPr>
      <w:r w:rsidRPr="002554E5">
        <w:rPr>
          <w:rFonts w:ascii="Arial" w:eastAsia="Times New Roman" w:hAnsi="Arial" w:cs="Arial"/>
          <w:sz w:val="20"/>
          <w:szCs w:val="20"/>
        </w:rPr>
        <w:t>A financial penalty procured through a pecuniary advantage, howsoever called, is diametrically opposed to “without let or hindrance”. This is operating outside of Statute, as a man or woman cannot be levied by the State or company; only Juristic persons (legal entities) can be so levied against.</w:t>
      </w:r>
    </w:p>
    <w:p w14:paraId="491288D4" w14:textId="77777777" w:rsidR="002554E5" w:rsidRDefault="002554E5" w:rsidP="00FF6C37">
      <w:pPr>
        <w:spacing w:after="0" w:line="240" w:lineRule="auto"/>
        <w:rPr>
          <w:rFonts w:ascii="Arial" w:eastAsia="Times New Roman" w:hAnsi="Arial" w:cs="Arial"/>
          <w:color w:val="050505"/>
          <w:sz w:val="20"/>
          <w:szCs w:val="20"/>
        </w:rPr>
      </w:pPr>
    </w:p>
    <w:p w14:paraId="4ACF0D07" w14:textId="60C6CA74" w:rsidR="00071443" w:rsidRPr="005B7A30" w:rsidRDefault="00EA06D4" w:rsidP="004E05C4">
      <w:pPr>
        <w:pStyle w:val="NoSpacing"/>
        <w:numPr>
          <w:ilvl w:val="0"/>
          <w:numId w:val="3"/>
        </w:numPr>
        <w:rPr>
          <w:rFonts w:ascii="Arial" w:hAnsi="Arial" w:cs="Arial"/>
          <w:sz w:val="20"/>
          <w:szCs w:val="20"/>
        </w:rPr>
      </w:pPr>
      <w:r w:rsidRPr="005B7A30">
        <w:rPr>
          <w:rFonts w:ascii="Arial" w:hAnsi="Arial" w:cs="Arial"/>
          <w:sz w:val="20"/>
          <w:szCs w:val="20"/>
        </w:rPr>
        <w:t>A</w:t>
      </w:r>
      <w:r w:rsidR="00C23B65" w:rsidRPr="005B7A30">
        <w:rPr>
          <w:rFonts w:ascii="Arial" w:hAnsi="Arial" w:cs="Arial"/>
          <w:sz w:val="20"/>
          <w:szCs w:val="20"/>
        </w:rPr>
        <w:t>s both my husband and I are named drivers</w:t>
      </w:r>
      <w:r w:rsidRPr="005B7A30">
        <w:rPr>
          <w:rFonts w:ascii="Arial" w:hAnsi="Arial" w:cs="Arial"/>
          <w:sz w:val="20"/>
          <w:szCs w:val="20"/>
        </w:rPr>
        <w:t xml:space="preserve"> of the automobile in question, </w:t>
      </w:r>
      <w:r w:rsidR="00601920" w:rsidRPr="005B7A30">
        <w:rPr>
          <w:rFonts w:ascii="Arial" w:hAnsi="Arial" w:cs="Arial"/>
          <w:sz w:val="20"/>
          <w:szCs w:val="20"/>
        </w:rPr>
        <w:t xml:space="preserve">we </w:t>
      </w:r>
      <w:r w:rsidR="00C00F0A">
        <w:rPr>
          <w:rFonts w:ascii="Arial" w:hAnsi="Arial" w:cs="Arial"/>
          <w:sz w:val="20"/>
          <w:szCs w:val="20"/>
        </w:rPr>
        <w:t xml:space="preserve">actually </w:t>
      </w:r>
      <w:r w:rsidR="00601920" w:rsidRPr="005B7A30">
        <w:rPr>
          <w:rFonts w:ascii="Arial" w:hAnsi="Arial" w:cs="Arial"/>
          <w:sz w:val="20"/>
          <w:szCs w:val="20"/>
        </w:rPr>
        <w:t xml:space="preserve">have no recollection who was “driving” at the time of this alleged “offence”. </w:t>
      </w:r>
      <w:r w:rsidR="007260A4">
        <w:rPr>
          <w:rFonts w:ascii="Arial" w:hAnsi="Arial" w:cs="Arial"/>
          <w:sz w:val="20"/>
          <w:szCs w:val="20"/>
        </w:rPr>
        <w:t xml:space="preserve">Under the Road Traffic Act </w:t>
      </w:r>
      <w:r w:rsidR="0078296A">
        <w:rPr>
          <w:rFonts w:ascii="Arial" w:hAnsi="Arial" w:cs="Arial"/>
          <w:sz w:val="20"/>
          <w:szCs w:val="20"/>
        </w:rPr>
        <w:t>1988 Section 172</w:t>
      </w:r>
      <w:r w:rsidR="00107FCD">
        <w:rPr>
          <w:rFonts w:ascii="Arial" w:hAnsi="Arial" w:cs="Arial"/>
          <w:sz w:val="20"/>
          <w:szCs w:val="20"/>
        </w:rPr>
        <w:t xml:space="preserve"> Subsection (4), p</w:t>
      </w:r>
      <w:r w:rsidR="00D06B4F" w:rsidRPr="005B7A30">
        <w:rPr>
          <w:rFonts w:ascii="Arial" w:hAnsi="Arial" w:cs="Arial"/>
          <w:sz w:val="20"/>
          <w:szCs w:val="20"/>
        </w:rPr>
        <w:t xml:space="preserve">lease provide evidence </w:t>
      </w:r>
      <w:r w:rsidR="0014636D" w:rsidRPr="005B7A30">
        <w:rPr>
          <w:rFonts w:ascii="Arial" w:hAnsi="Arial" w:cs="Arial"/>
          <w:sz w:val="20"/>
          <w:szCs w:val="20"/>
        </w:rPr>
        <w:t>that this alleged “offence” can proceed</w:t>
      </w:r>
      <w:r w:rsidR="005B7A30">
        <w:rPr>
          <w:rFonts w:ascii="Arial" w:hAnsi="Arial" w:cs="Arial"/>
          <w:sz w:val="20"/>
          <w:szCs w:val="20"/>
        </w:rPr>
        <w:t xml:space="preserve"> under such circumstances.</w:t>
      </w:r>
    </w:p>
    <w:p w14:paraId="49BE780F" w14:textId="77777777" w:rsidR="00071443" w:rsidRDefault="00071443" w:rsidP="00D115B2">
      <w:pPr>
        <w:pStyle w:val="NoSpacing"/>
        <w:rPr>
          <w:rFonts w:ascii="Arial" w:hAnsi="Arial" w:cs="Arial"/>
          <w:sz w:val="20"/>
          <w:szCs w:val="20"/>
        </w:rPr>
      </w:pPr>
    </w:p>
    <w:p w14:paraId="6B04F6B3" w14:textId="77777777" w:rsidR="000915E6" w:rsidRDefault="000915E6" w:rsidP="000915E6">
      <w:pPr>
        <w:pStyle w:val="NoSpacing"/>
        <w:rPr>
          <w:rFonts w:ascii="Arial" w:hAnsi="Arial" w:cs="Arial"/>
          <w:sz w:val="20"/>
          <w:szCs w:val="20"/>
        </w:rPr>
      </w:pPr>
      <w:r w:rsidRPr="000915E6">
        <w:rPr>
          <w:rFonts w:ascii="Arial" w:hAnsi="Arial" w:cs="Arial"/>
          <w:sz w:val="20"/>
          <w:szCs w:val="20"/>
        </w:rPr>
        <w:t xml:space="preserve">In peaceful, civilised peoples, it is established practice that if an order for a product or service is placed, the man, woman or company making the order must expect to pay for the servicing of that order. No reasonable man or woman ever expects to place orders and have them serviced free of charge. Even your good self, if you have a superior, and you carry out said superior’s orders or wishes, you do so on the basis that you are paid a salary for doing so; the same also holds true with us. In general, the mass population are not aware that they have the right to decline a contract and/or submit a Fee Schedule for their own appearance/performance of that contract; but any other situation is untenable, dishonourable, constitutes business malpractice, and flouts all natural unalienable rights. Therefore, I herein offer our Fee Schedule for your acceptance before any expressed contract commences. Fee Schedule enclosed is not conclusive, and is subject to change without prior notice. </w:t>
      </w:r>
    </w:p>
    <w:p w14:paraId="639B1A89" w14:textId="1E84E2FE" w:rsidR="000915E6" w:rsidRPr="000915E6" w:rsidRDefault="000915E6" w:rsidP="000915E6">
      <w:pPr>
        <w:pStyle w:val="NoSpacing"/>
        <w:rPr>
          <w:rFonts w:ascii="Arial" w:hAnsi="Arial" w:cs="Arial"/>
          <w:sz w:val="20"/>
          <w:szCs w:val="20"/>
        </w:rPr>
      </w:pPr>
      <w:r w:rsidRPr="000915E6">
        <w:rPr>
          <w:rFonts w:ascii="Arial" w:hAnsi="Arial" w:cs="Arial"/>
          <w:sz w:val="20"/>
          <w:szCs w:val="20"/>
        </w:rPr>
        <w:t>[Complete Fee Schedule available on request]</w:t>
      </w:r>
    </w:p>
    <w:p w14:paraId="1835264B" w14:textId="77777777" w:rsidR="000915E6" w:rsidRDefault="000915E6" w:rsidP="000915E6">
      <w:pPr>
        <w:pStyle w:val="NoSpacing"/>
        <w:rPr>
          <w:rFonts w:ascii="Arial" w:hAnsi="Arial" w:cs="Arial"/>
          <w:sz w:val="20"/>
          <w:szCs w:val="20"/>
        </w:rPr>
      </w:pPr>
    </w:p>
    <w:p w14:paraId="5055E657" w14:textId="4A0AC3BE" w:rsidR="000915E6" w:rsidRDefault="000915E6" w:rsidP="000915E6">
      <w:pPr>
        <w:pStyle w:val="NoSpacing"/>
        <w:rPr>
          <w:rFonts w:ascii="Arial" w:hAnsi="Arial" w:cs="Arial"/>
          <w:sz w:val="20"/>
          <w:szCs w:val="20"/>
        </w:rPr>
      </w:pPr>
      <w:r w:rsidRPr="000915E6">
        <w:rPr>
          <w:rFonts w:ascii="Arial" w:hAnsi="Arial" w:cs="Arial"/>
          <w:sz w:val="20"/>
          <w:szCs w:val="20"/>
        </w:rPr>
        <w:t>Fee Schedule (non-negotiable) to be settled in full within seven (7) days of invoice in Pounds Sterling:</w:t>
      </w:r>
    </w:p>
    <w:p w14:paraId="1A042837" w14:textId="77777777" w:rsidR="000915E6" w:rsidRPr="000915E6" w:rsidRDefault="000915E6" w:rsidP="000915E6">
      <w:pPr>
        <w:pStyle w:val="NoSpacing"/>
        <w:rPr>
          <w:rFonts w:ascii="Arial" w:hAnsi="Arial" w:cs="Arial"/>
          <w:sz w:val="20"/>
          <w:szCs w:val="20"/>
        </w:rPr>
      </w:pPr>
    </w:p>
    <w:p w14:paraId="0A727904" w14:textId="3219860F" w:rsidR="000915E6" w:rsidRDefault="000915E6" w:rsidP="000915E6">
      <w:pPr>
        <w:pStyle w:val="NoSpacing"/>
        <w:rPr>
          <w:rFonts w:ascii="Arial" w:hAnsi="Arial" w:cs="Arial"/>
          <w:sz w:val="20"/>
          <w:szCs w:val="20"/>
        </w:rPr>
      </w:pPr>
      <w:r w:rsidRPr="000915E6">
        <w:rPr>
          <w:rFonts w:ascii="Arial" w:hAnsi="Arial" w:cs="Arial"/>
          <w:sz w:val="20"/>
          <w:szCs w:val="20"/>
        </w:rPr>
        <w:t>1.</w:t>
      </w:r>
      <w:r w:rsidRPr="000915E6">
        <w:rPr>
          <w:rFonts w:ascii="Arial" w:hAnsi="Arial" w:cs="Arial"/>
          <w:sz w:val="20"/>
          <w:szCs w:val="20"/>
        </w:rPr>
        <w:tab/>
        <w:t>£1000 (ONE-THOUSAND-POUNDS-GREAT-BRITISH-STERLING) per invalid claim in writing or email, nunc pro tunc;</w:t>
      </w:r>
    </w:p>
    <w:p w14:paraId="1838C33F" w14:textId="77777777" w:rsidR="000915E6" w:rsidRPr="000915E6" w:rsidRDefault="000915E6" w:rsidP="000915E6">
      <w:pPr>
        <w:pStyle w:val="NoSpacing"/>
        <w:rPr>
          <w:rFonts w:ascii="Arial" w:hAnsi="Arial" w:cs="Arial"/>
          <w:sz w:val="20"/>
          <w:szCs w:val="20"/>
        </w:rPr>
      </w:pPr>
    </w:p>
    <w:p w14:paraId="64994706" w14:textId="54A6FA8A" w:rsidR="000915E6" w:rsidRDefault="000915E6" w:rsidP="000915E6">
      <w:pPr>
        <w:pStyle w:val="NoSpacing"/>
        <w:rPr>
          <w:rFonts w:ascii="Arial" w:hAnsi="Arial" w:cs="Arial"/>
          <w:sz w:val="20"/>
          <w:szCs w:val="20"/>
        </w:rPr>
      </w:pPr>
      <w:r w:rsidRPr="000915E6">
        <w:rPr>
          <w:rFonts w:ascii="Arial" w:hAnsi="Arial" w:cs="Arial"/>
          <w:sz w:val="20"/>
          <w:szCs w:val="20"/>
        </w:rPr>
        <w:t>2.</w:t>
      </w:r>
      <w:r w:rsidRPr="000915E6">
        <w:rPr>
          <w:rFonts w:ascii="Arial" w:hAnsi="Arial" w:cs="Arial"/>
          <w:sz w:val="20"/>
          <w:szCs w:val="20"/>
        </w:rPr>
        <w:tab/>
        <w:t xml:space="preserve">£50.00 (FIFTY-POUNDS-GREAT-BRITISH-STERLING) per letter and/or notice sent by </w:t>
      </w:r>
      <w:r w:rsidRPr="000915E6">
        <w:rPr>
          <w:rFonts w:ascii="Arial" w:hAnsi="Arial" w:cs="Arial"/>
          <w:sz w:val="20"/>
          <w:szCs w:val="20"/>
        </w:rPr>
        <w:tab/>
        <w:t>recorded mail, nunc pro tunc;</w:t>
      </w:r>
    </w:p>
    <w:p w14:paraId="24E651E2" w14:textId="77777777" w:rsidR="000915E6" w:rsidRPr="000915E6" w:rsidRDefault="000915E6" w:rsidP="000915E6">
      <w:pPr>
        <w:pStyle w:val="NoSpacing"/>
        <w:rPr>
          <w:rFonts w:ascii="Arial" w:hAnsi="Arial" w:cs="Arial"/>
          <w:sz w:val="20"/>
          <w:szCs w:val="20"/>
        </w:rPr>
      </w:pPr>
    </w:p>
    <w:p w14:paraId="67469056" w14:textId="32E00519" w:rsidR="000915E6" w:rsidRDefault="000915E6" w:rsidP="000915E6">
      <w:pPr>
        <w:pStyle w:val="NoSpacing"/>
        <w:rPr>
          <w:rFonts w:ascii="Arial" w:hAnsi="Arial" w:cs="Arial"/>
          <w:sz w:val="20"/>
          <w:szCs w:val="20"/>
        </w:rPr>
      </w:pPr>
      <w:r w:rsidRPr="000915E6">
        <w:rPr>
          <w:rFonts w:ascii="Arial" w:hAnsi="Arial" w:cs="Arial"/>
          <w:sz w:val="20"/>
          <w:szCs w:val="20"/>
        </w:rPr>
        <w:t>3.</w:t>
      </w:r>
      <w:r w:rsidRPr="000915E6">
        <w:rPr>
          <w:rFonts w:ascii="Arial" w:hAnsi="Arial" w:cs="Arial"/>
          <w:sz w:val="20"/>
          <w:szCs w:val="20"/>
        </w:rPr>
        <w:tab/>
        <w:t>£150.00 (ONE-HUNDRED-AND-FIFTY-POUNDS-GREAT-BRITISH-STERLING) per hour or portion thereof, of the Authorised Representative’s time, nunc pro tunc;</w:t>
      </w:r>
    </w:p>
    <w:p w14:paraId="57305A2F" w14:textId="77777777" w:rsidR="000915E6" w:rsidRPr="000915E6" w:rsidRDefault="000915E6" w:rsidP="000915E6">
      <w:pPr>
        <w:pStyle w:val="NoSpacing"/>
        <w:rPr>
          <w:rFonts w:ascii="Arial" w:hAnsi="Arial" w:cs="Arial"/>
          <w:sz w:val="20"/>
          <w:szCs w:val="20"/>
        </w:rPr>
      </w:pPr>
    </w:p>
    <w:p w14:paraId="191C274F" w14:textId="7500AF90" w:rsidR="000915E6" w:rsidRDefault="000915E6" w:rsidP="000915E6">
      <w:pPr>
        <w:pStyle w:val="NoSpacing"/>
        <w:rPr>
          <w:rFonts w:ascii="Arial" w:hAnsi="Arial" w:cs="Arial"/>
          <w:sz w:val="20"/>
          <w:szCs w:val="20"/>
        </w:rPr>
      </w:pPr>
      <w:r w:rsidRPr="000915E6">
        <w:rPr>
          <w:rFonts w:ascii="Arial" w:hAnsi="Arial" w:cs="Arial"/>
          <w:sz w:val="20"/>
          <w:szCs w:val="20"/>
        </w:rPr>
        <w:t>4.</w:t>
      </w:r>
      <w:r w:rsidRPr="000915E6">
        <w:rPr>
          <w:rFonts w:ascii="Arial" w:hAnsi="Arial" w:cs="Arial"/>
          <w:sz w:val="20"/>
          <w:szCs w:val="20"/>
        </w:rPr>
        <w:tab/>
        <w:t>£30.00 (THIRTY-POUNDS-GREAT-BRITISH-STERLING) per attempt to contact by telephone and/or mobile phone, including text message, nunc pro tunc;</w:t>
      </w:r>
    </w:p>
    <w:p w14:paraId="365C1622" w14:textId="77777777" w:rsidR="000915E6" w:rsidRPr="000915E6" w:rsidRDefault="000915E6" w:rsidP="000915E6">
      <w:pPr>
        <w:pStyle w:val="NoSpacing"/>
        <w:rPr>
          <w:rFonts w:ascii="Arial" w:hAnsi="Arial" w:cs="Arial"/>
          <w:sz w:val="20"/>
          <w:szCs w:val="20"/>
        </w:rPr>
      </w:pPr>
    </w:p>
    <w:p w14:paraId="681CC309" w14:textId="6AAB6B56" w:rsidR="000915E6" w:rsidRDefault="000915E6" w:rsidP="000915E6">
      <w:pPr>
        <w:pStyle w:val="NoSpacing"/>
        <w:rPr>
          <w:rFonts w:ascii="Arial" w:hAnsi="Arial" w:cs="Arial"/>
          <w:sz w:val="20"/>
          <w:szCs w:val="20"/>
        </w:rPr>
      </w:pPr>
      <w:r w:rsidRPr="000915E6">
        <w:rPr>
          <w:rFonts w:ascii="Arial" w:hAnsi="Arial" w:cs="Arial"/>
          <w:sz w:val="20"/>
          <w:szCs w:val="20"/>
        </w:rPr>
        <w:t>5.</w:t>
      </w:r>
      <w:r w:rsidRPr="000915E6">
        <w:rPr>
          <w:rFonts w:ascii="Arial" w:hAnsi="Arial" w:cs="Arial"/>
          <w:sz w:val="20"/>
          <w:szCs w:val="20"/>
        </w:rPr>
        <w:tab/>
        <w:t>£1000 (ONE-THOUSAND-POUNDS-GREAT-BRITISH-STERLING) per unauthorised door-step visit, nunc pro tunc;</w:t>
      </w:r>
    </w:p>
    <w:p w14:paraId="4D41BBDA" w14:textId="77777777" w:rsidR="000915E6" w:rsidRPr="000915E6" w:rsidRDefault="000915E6" w:rsidP="000915E6">
      <w:pPr>
        <w:pStyle w:val="NoSpacing"/>
        <w:rPr>
          <w:rFonts w:ascii="Arial" w:hAnsi="Arial" w:cs="Arial"/>
          <w:sz w:val="20"/>
          <w:szCs w:val="20"/>
        </w:rPr>
      </w:pPr>
    </w:p>
    <w:p w14:paraId="32731918" w14:textId="6DD06C77" w:rsidR="000915E6" w:rsidRDefault="000915E6" w:rsidP="000915E6">
      <w:pPr>
        <w:pStyle w:val="NoSpacing"/>
        <w:rPr>
          <w:rFonts w:ascii="Arial" w:hAnsi="Arial" w:cs="Arial"/>
          <w:sz w:val="20"/>
          <w:szCs w:val="20"/>
        </w:rPr>
      </w:pPr>
      <w:r w:rsidRPr="000915E6">
        <w:rPr>
          <w:rFonts w:ascii="Arial" w:hAnsi="Arial" w:cs="Arial"/>
          <w:sz w:val="20"/>
          <w:szCs w:val="20"/>
        </w:rPr>
        <w:t>All fees are payable within twentty-one (21) days of date of invoice is received, as evidenced by recorded delivery tracking number. All invoices will be delivered in accordance with the Bills of Exchange Act 1882;</w:t>
      </w:r>
    </w:p>
    <w:p w14:paraId="6FDDFC00" w14:textId="77777777" w:rsidR="000915E6" w:rsidRPr="000915E6" w:rsidRDefault="000915E6" w:rsidP="000915E6">
      <w:pPr>
        <w:pStyle w:val="NoSpacing"/>
        <w:rPr>
          <w:rFonts w:ascii="Arial" w:hAnsi="Arial" w:cs="Arial"/>
          <w:sz w:val="20"/>
          <w:szCs w:val="20"/>
        </w:rPr>
      </w:pPr>
    </w:p>
    <w:p w14:paraId="3CDDF97E" w14:textId="04968BFC" w:rsidR="00071443" w:rsidRDefault="000915E6" w:rsidP="000915E6">
      <w:pPr>
        <w:pStyle w:val="NoSpacing"/>
        <w:rPr>
          <w:rFonts w:ascii="Arial" w:hAnsi="Arial" w:cs="Arial"/>
          <w:sz w:val="20"/>
          <w:szCs w:val="20"/>
        </w:rPr>
      </w:pPr>
      <w:r w:rsidRPr="000915E6">
        <w:rPr>
          <w:rFonts w:ascii="Arial" w:hAnsi="Arial" w:cs="Arial"/>
          <w:sz w:val="20"/>
          <w:szCs w:val="20"/>
        </w:rPr>
        <w:t>On and for the record, I also hereby decline any offer to contract with your company, except when subject to the terms mentioned herein;</w:t>
      </w:r>
    </w:p>
    <w:p w14:paraId="7CB585E5" w14:textId="77777777" w:rsidR="000915E6" w:rsidRDefault="000915E6" w:rsidP="00D115B2">
      <w:pPr>
        <w:pStyle w:val="NoSpacing"/>
        <w:rPr>
          <w:rFonts w:ascii="Arial" w:hAnsi="Arial" w:cs="Arial"/>
          <w:sz w:val="20"/>
          <w:szCs w:val="20"/>
        </w:rPr>
      </w:pPr>
    </w:p>
    <w:p w14:paraId="77A3BC11" w14:textId="6091B9F2" w:rsidR="00D115B2" w:rsidRPr="00E050F6" w:rsidRDefault="009D0EDC" w:rsidP="00D115B2">
      <w:pPr>
        <w:pStyle w:val="NoSpacing"/>
        <w:rPr>
          <w:rFonts w:ascii="Arial" w:hAnsi="Arial" w:cs="Arial"/>
          <w:sz w:val="20"/>
          <w:szCs w:val="20"/>
        </w:rPr>
      </w:pPr>
      <w:r w:rsidRPr="00E050F6">
        <w:rPr>
          <w:rFonts w:ascii="Arial" w:hAnsi="Arial" w:cs="Arial"/>
          <w:sz w:val="20"/>
          <w:szCs w:val="20"/>
        </w:rPr>
        <w:t xml:space="preserve">Once again, </w:t>
      </w:r>
      <w:r w:rsidR="00D115B2" w:rsidRPr="00E050F6">
        <w:rPr>
          <w:rFonts w:ascii="Arial" w:hAnsi="Arial" w:cs="Arial"/>
          <w:sz w:val="20"/>
          <w:szCs w:val="20"/>
        </w:rPr>
        <w:t xml:space="preserve">I look forward to your response to this notice, on a point-for-point basis, within the next </w:t>
      </w:r>
      <w:r w:rsidR="0031151C" w:rsidRPr="00E050F6">
        <w:rPr>
          <w:rFonts w:ascii="Arial" w:hAnsi="Arial" w:cs="Arial"/>
          <w:sz w:val="20"/>
          <w:szCs w:val="20"/>
        </w:rPr>
        <w:t xml:space="preserve">fourteen (14) </w:t>
      </w:r>
      <w:r w:rsidR="00D115B2" w:rsidRPr="00E050F6">
        <w:rPr>
          <w:rFonts w:ascii="Arial" w:hAnsi="Arial" w:cs="Arial"/>
          <w:sz w:val="20"/>
          <w:szCs w:val="20"/>
        </w:rPr>
        <w:t xml:space="preserve">days. Your acquiescence on this matter within the mentioned timeframe, or any response that demonstrates an inability to answer every </w:t>
      </w:r>
      <w:r w:rsidR="002D0717" w:rsidRPr="00E050F6">
        <w:rPr>
          <w:rFonts w:ascii="Arial" w:hAnsi="Arial" w:cs="Arial"/>
          <w:sz w:val="20"/>
          <w:szCs w:val="20"/>
        </w:rPr>
        <w:t>request for evidence</w:t>
      </w:r>
      <w:r w:rsidR="00D115B2" w:rsidRPr="00E050F6">
        <w:rPr>
          <w:rFonts w:ascii="Arial" w:hAnsi="Arial" w:cs="Arial"/>
          <w:sz w:val="20"/>
          <w:szCs w:val="20"/>
        </w:rPr>
        <w:t xml:space="preserve"> on a point-for-point basis, will indicate that the matter is closed, and this will be confirmed in writing by </w:t>
      </w:r>
      <w:r w:rsidR="00B4254B" w:rsidRPr="00E050F6">
        <w:rPr>
          <w:rFonts w:ascii="Arial" w:hAnsi="Arial" w:cs="Arial"/>
          <w:sz w:val="20"/>
          <w:szCs w:val="20"/>
        </w:rPr>
        <w:t xml:space="preserve">you and your team at </w:t>
      </w:r>
      <w:r w:rsidR="002554E5">
        <w:rPr>
          <w:rFonts w:ascii="Arial" w:hAnsi="Arial" w:cs="Arial"/>
          <w:color w:val="FF0000"/>
          <w:sz w:val="20"/>
          <w:szCs w:val="20"/>
        </w:rPr>
        <w:t>THE METROPOLITAN POLICE FORCE.</w:t>
      </w:r>
    </w:p>
    <w:p w14:paraId="7F499585" w14:textId="44FA0B2C" w:rsidR="001024DE" w:rsidRPr="00E050F6" w:rsidRDefault="001024DE" w:rsidP="00D115B2">
      <w:pPr>
        <w:pStyle w:val="NoSpacing"/>
        <w:rPr>
          <w:rFonts w:ascii="Arial" w:hAnsi="Arial" w:cs="Arial"/>
          <w:sz w:val="20"/>
          <w:szCs w:val="20"/>
        </w:rPr>
      </w:pPr>
    </w:p>
    <w:p w14:paraId="478B7A90" w14:textId="3CD67F10" w:rsidR="001024DE" w:rsidRPr="00E050F6" w:rsidRDefault="001024DE" w:rsidP="00D115B2">
      <w:pPr>
        <w:pStyle w:val="NoSpacing"/>
        <w:rPr>
          <w:rFonts w:ascii="Arial" w:hAnsi="Arial" w:cs="Arial"/>
          <w:sz w:val="20"/>
          <w:szCs w:val="20"/>
        </w:rPr>
      </w:pPr>
      <w:r w:rsidRPr="00E050F6">
        <w:rPr>
          <w:rFonts w:ascii="Arial" w:hAnsi="Arial" w:cs="Arial"/>
          <w:sz w:val="20"/>
          <w:szCs w:val="20"/>
        </w:rPr>
        <w:t xml:space="preserve">Please address any future correspondence in the matter to </w:t>
      </w:r>
      <w:r w:rsidR="005D7E7A" w:rsidRPr="00E050F6">
        <w:rPr>
          <w:rFonts w:ascii="Arial" w:hAnsi="Arial" w:cs="Arial"/>
          <w:sz w:val="20"/>
          <w:szCs w:val="20"/>
        </w:rPr>
        <w:t>i</w:t>
      </w:r>
      <w:r w:rsidRPr="00E050F6">
        <w:rPr>
          <w:rFonts w:ascii="Arial" w:hAnsi="Arial" w:cs="Arial"/>
          <w:sz w:val="20"/>
          <w:szCs w:val="20"/>
        </w:rPr>
        <w:t>,</w:t>
      </w:r>
      <w:r w:rsidR="005D7E7A" w:rsidRPr="00E050F6">
        <w:rPr>
          <w:rFonts w:ascii="Arial" w:hAnsi="Arial" w:cs="Arial"/>
          <w:sz w:val="20"/>
          <w:szCs w:val="20"/>
        </w:rPr>
        <w:t xml:space="preserve"> a </w:t>
      </w:r>
      <w:r w:rsidR="0021775F" w:rsidRPr="0021775F">
        <w:rPr>
          <w:rFonts w:ascii="Arial" w:hAnsi="Arial" w:cs="Arial"/>
          <w:color w:val="FF0000"/>
          <w:sz w:val="20"/>
          <w:szCs w:val="20"/>
        </w:rPr>
        <w:t>wo/</w:t>
      </w:r>
      <w:r w:rsidR="005D7E7A" w:rsidRPr="0021775F">
        <w:rPr>
          <w:rFonts w:ascii="Arial" w:hAnsi="Arial" w:cs="Arial"/>
          <w:color w:val="FF0000"/>
          <w:sz w:val="20"/>
          <w:szCs w:val="20"/>
        </w:rPr>
        <w:t>man</w:t>
      </w:r>
      <w:r w:rsidR="005D7E7A" w:rsidRPr="00E050F6">
        <w:rPr>
          <w:rFonts w:ascii="Arial" w:hAnsi="Arial" w:cs="Arial"/>
          <w:sz w:val="20"/>
          <w:szCs w:val="20"/>
        </w:rPr>
        <w:t>,</w:t>
      </w:r>
      <w:r w:rsidRPr="00E050F6">
        <w:rPr>
          <w:rFonts w:ascii="Arial" w:hAnsi="Arial" w:cs="Arial"/>
          <w:sz w:val="20"/>
          <w:szCs w:val="20"/>
        </w:rPr>
        <w:t xml:space="preserve"> namely</w:t>
      </w:r>
      <w:r w:rsidR="00051B93" w:rsidRPr="00E050F6">
        <w:rPr>
          <w:rFonts w:ascii="Arial" w:hAnsi="Arial" w:cs="Arial"/>
          <w:sz w:val="20"/>
          <w:szCs w:val="20"/>
        </w:rPr>
        <w:t>:</w:t>
      </w:r>
      <w:r w:rsidRPr="00E050F6">
        <w:rPr>
          <w:rFonts w:ascii="Arial" w:hAnsi="Arial" w:cs="Arial"/>
          <w:sz w:val="20"/>
          <w:szCs w:val="20"/>
        </w:rPr>
        <w:t xml:space="preserve"> </w:t>
      </w:r>
      <w:r w:rsidR="00DF07F9" w:rsidRPr="00E050F6">
        <w:rPr>
          <w:rFonts w:ascii="Arial" w:hAnsi="Arial" w:cs="Arial"/>
          <w:sz w:val="20"/>
          <w:szCs w:val="20"/>
        </w:rPr>
        <w:t>:</w:t>
      </w:r>
      <w:r w:rsidR="006C518D">
        <w:rPr>
          <w:rFonts w:ascii="Arial" w:hAnsi="Arial" w:cs="Arial"/>
          <w:sz w:val="20"/>
          <w:szCs w:val="20"/>
        </w:rPr>
        <w:t xml:space="preserve"> </w:t>
      </w:r>
      <w:r w:rsidR="00810FCB">
        <w:rPr>
          <w:rFonts w:ascii="Arial" w:hAnsi="Arial" w:cs="Arial"/>
          <w:color w:val="FF0000"/>
          <w:sz w:val="20"/>
          <w:szCs w:val="20"/>
        </w:rPr>
        <w:t>Dylan-justin</w:t>
      </w:r>
      <w:r w:rsidR="006C518D">
        <w:rPr>
          <w:rFonts w:ascii="Arial" w:hAnsi="Arial" w:cs="Arial"/>
          <w:color w:val="FF0000"/>
          <w:sz w:val="20"/>
          <w:szCs w:val="20"/>
        </w:rPr>
        <w:t>:</w:t>
      </w:r>
      <w:r w:rsidR="00CB0DEB" w:rsidRPr="00E050F6">
        <w:rPr>
          <w:rFonts w:ascii="Arial" w:hAnsi="Arial" w:cs="Arial"/>
          <w:color w:val="FF0000"/>
          <w:sz w:val="20"/>
          <w:szCs w:val="20"/>
        </w:rPr>
        <w:t xml:space="preserve"> </w:t>
      </w:r>
      <w:r w:rsidRPr="00E050F6">
        <w:rPr>
          <w:rFonts w:ascii="Arial" w:hAnsi="Arial" w:cs="Arial"/>
          <w:sz w:val="20"/>
          <w:szCs w:val="20"/>
        </w:rPr>
        <w:t>of the</w:t>
      </w:r>
      <w:r w:rsidR="00810FCB">
        <w:rPr>
          <w:rFonts w:ascii="Arial" w:hAnsi="Arial" w:cs="Arial"/>
          <w:sz w:val="20"/>
          <w:szCs w:val="20"/>
        </w:rPr>
        <w:t xml:space="preserve"> </w:t>
      </w:r>
      <w:r w:rsidR="00810FCB" w:rsidRPr="00810FCB">
        <w:rPr>
          <w:rFonts w:ascii="Arial" w:hAnsi="Arial" w:cs="Arial"/>
          <w:color w:val="FF0000"/>
          <w:sz w:val="20"/>
          <w:szCs w:val="20"/>
        </w:rPr>
        <w:t>smith</w:t>
      </w:r>
      <w:r w:rsidR="00DB0AE5">
        <w:rPr>
          <w:rFonts w:ascii="Arial" w:hAnsi="Arial" w:cs="Arial"/>
          <w:color w:val="FF0000"/>
          <w:sz w:val="20"/>
          <w:szCs w:val="20"/>
        </w:rPr>
        <w:t xml:space="preserve"> </w:t>
      </w:r>
      <w:r w:rsidR="00DB0AE5" w:rsidRPr="00DB0AE5">
        <w:rPr>
          <w:rFonts w:ascii="Arial" w:hAnsi="Arial" w:cs="Arial"/>
          <w:sz w:val="20"/>
          <w:szCs w:val="20"/>
        </w:rPr>
        <w:t>tribe</w:t>
      </w:r>
      <w:r w:rsidRPr="00E050F6">
        <w:rPr>
          <w:rFonts w:ascii="Arial" w:hAnsi="Arial" w:cs="Arial"/>
          <w:sz w:val="20"/>
          <w:szCs w:val="20"/>
        </w:rPr>
        <w:t>, as commonly called. </w:t>
      </w:r>
    </w:p>
    <w:p w14:paraId="29616C8D" w14:textId="77777777" w:rsidR="0088047E" w:rsidRPr="00E050F6" w:rsidRDefault="0088047E" w:rsidP="0088047E">
      <w:pPr>
        <w:pStyle w:val="NoSpacing"/>
        <w:rPr>
          <w:rFonts w:ascii="Arial" w:hAnsi="Arial" w:cs="Arial"/>
          <w:sz w:val="20"/>
          <w:szCs w:val="20"/>
        </w:rPr>
      </w:pPr>
    </w:p>
    <w:p w14:paraId="002B0F41" w14:textId="77777777" w:rsidR="0088047E" w:rsidRPr="00E050F6" w:rsidRDefault="0088047E" w:rsidP="0088047E">
      <w:pPr>
        <w:pStyle w:val="NoSpacing"/>
        <w:rPr>
          <w:rFonts w:ascii="Arial" w:hAnsi="Arial" w:cs="Arial"/>
          <w:sz w:val="20"/>
          <w:szCs w:val="20"/>
        </w:rPr>
      </w:pPr>
    </w:p>
    <w:p w14:paraId="5097AFCC" w14:textId="55CEBFE7" w:rsidR="00D115B2" w:rsidRPr="00E050F6" w:rsidRDefault="00D115B2" w:rsidP="00973960">
      <w:pPr>
        <w:pStyle w:val="NoSpacing"/>
        <w:ind w:left="5040" w:firstLine="720"/>
        <w:jc w:val="right"/>
        <w:rPr>
          <w:rFonts w:ascii="Arial" w:hAnsi="Arial" w:cs="Arial"/>
          <w:sz w:val="20"/>
          <w:szCs w:val="20"/>
        </w:rPr>
      </w:pPr>
      <w:r w:rsidRPr="00E050F6">
        <w:rPr>
          <w:rFonts w:ascii="Arial" w:hAnsi="Arial" w:cs="Arial"/>
          <w:sz w:val="20"/>
          <w:szCs w:val="20"/>
        </w:rPr>
        <w:t>Yours faithfully,</w:t>
      </w:r>
    </w:p>
    <w:p w14:paraId="3026F473" w14:textId="093075C4" w:rsidR="00D115B2" w:rsidRPr="00E050F6" w:rsidRDefault="00D115B2" w:rsidP="00973960">
      <w:pPr>
        <w:pStyle w:val="NoSpacing"/>
        <w:jc w:val="right"/>
        <w:rPr>
          <w:rFonts w:ascii="Arial" w:hAnsi="Arial" w:cs="Arial"/>
          <w:sz w:val="20"/>
          <w:szCs w:val="20"/>
        </w:rPr>
      </w:pPr>
      <w:r w:rsidRPr="00E050F6">
        <w:rPr>
          <w:rFonts w:ascii="Arial" w:hAnsi="Arial" w:cs="Arial"/>
          <w:sz w:val="20"/>
          <w:szCs w:val="20"/>
        </w:rPr>
        <w:tab/>
      </w:r>
      <w:r w:rsidRPr="00E050F6">
        <w:rPr>
          <w:rFonts w:ascii="Arial" w:hAnsi="Arial" w:cs="Arial"/>
          <w:sz w:val="20"/>
          <w:szCs w:val="20"/>
        </w:rPr>
        <w:tab/>
      </w:r>
      <w:r w:rsidRPr="00E050F6">
        <w:rPr>
          <w:rFonts w:ascii="Arial" w:hAnsi="Arial" w:cs="Arial"/>
          <w:sz w:val="20"/>
          <w:szCs w:val="20"/>
        </w:rPr>
        <w:tab/>
      </w:r>
      <w:r w:rsidRPr="00E050F6">
        <w:rPr>
          <w:rFonts w:ascii="Arial" w:hAnsi="Arial" w:cs="Arial"/>
          <w:sz w:val="20"/>
          <w:szCs w:val="20"/>
        </w:rPr>
        <w:tab/>
      </w:r>
    </w:p>
    <w:p w14:paraId="0748E6D4" w14:textId="29A5ADF1" w:rsidR="00D115B2" w:rsidRPr="00E050F6" w:rsidRDefault="00D115B2" w:rsidP="00973960">
      <w:pPr>
        <w:pStyle w:val="NoSpacing"/>
        <w:jc w:val="right"/>
        <w:rPr>
          <w:rFonts w:ascii="Arial" w:hAnsi="Arial" w:cs="Arial"/>
          <w:sz w:val="20"/>
          <w:szCs w:val="20"/>
        </w:rPr>
      </w:pPr>
    </w:p>
    <w:p w14:paraId="12CBF5C9" w14:textId="60980FC9" w:rsidR="00D115B2" w:rsidRPr="00E050F6" w:rsidRDefault="00AC6434" w:rsidP="003A1B26">
      <w:pPr>
        <w:pStyle w:val="NoSpacing"/>
        <w:ind w:left="720" w:firstLine="720"/>
        <w:rPr>
          <w:rFonts w:ascii="Arial" w:hAnsi="Arial" w:cs="Arial"/>
          <w:sz w:val="20"/>
          <w:szCs w:val="20"/>
        </w:rPr>
      </w:pPr>
      <w:r w:rsidRPr="00E050F6">
        <w:rPr>
          <w:rFonts w:ascii="Arial" w:hAnsi="Arial" w:cs="Arial"/>
          <w:sz w:val="20"/>
          <w:szCs w:val="20"/>
        </w:rPr>
        <w:t>By:</w:t>
      </w:r>
      <w:r w:rsidR="003A1B26">
        <w:rPr>
          <w:rFonts w:ascii="Arial" w:hAnsi="Arial" w:cs="Arial"/>
          <w:sz w:val="20"/>
          <w:szCs w:val="20"/>
        </w:rPr>
        <w:t xml:space="preserve"> </w:t>
      </w:r>
      <w:r w:rsidR="00316A2B">
        <w:rPr>
          <w:rFonts w:ascii="Arial" w:hAnsi="Arial" w:cs="Arial"/>
          <w:sz w:val="20"/>
          <w:szCs w:val="20"/>
        </w:rPr>
        <w:t>(</w:t>
      </w:r>
      <w:r w:rsidR="00316A2B" w:rsidRPr="001F7E31">
        <w:rPr>
          <w:rFonts w:ascii="Arial" w:hAnsi="Arial" w:cs="Arial"/>
          <w:color w:val="FF0000"/>
          <w:sz w:val="20"/>
          <w:szCs w:val="20"/>
        </w:rPr>
        <w:t xml:space="preserve">INSERT </w:t>
      </w:r>
      <w:r w:rsidR="0099276D" w:rsidRPr="001F7E31">
        <w:rPr>
          <w:rFonts w:ascii="Arial" w:hAnsi="Arial" w:cs="Arial"/>
          <w:color w:val="FF0000"/>
          <w:sz w:val="20"/>
          <w:szCs w:val="20"/>
        </w:rPr>
        <w:t>AUTOGRAPH, NOT SIGNATURE</w:t>
      </w:r>
      <w:r w:rsidR="003A1B26">
        <w:rPr>
          <w:rFonts w:ascii="Arial" w:hAnsi="Arial" w:cs="Arial"/>
          <w:sz w:val="20"/>
          <w:szCs w:val="20"/>
        </w:rPr>
        <w:t>)</w:t>
      </w:r>
      <w:r w:rsidR="0099276D">
        <w:rPr>
          <w:rFonts w:ascii="Arial" w:hAnsi="Arial" w:cs="Arial"/>
          <w:sz w:val="20"/>
          <w:szCs w:val="20"/>
        </w:rPr>
        <w:t>, i.e.,</w:t>
      </w:r>
      <w:r w:rsidR="00B00F5C">
        <w:rPr>
          <w:rFonts w:ascii="Arial" w:hAnsi="Arial" w:cs="Arial"/>
          <w:sz w:val="20"/>
          <w:szCs w:val="20"/>
        </w:rPr>
        <w:t xml:space="preserve"> </w:t>
      </w:r>
      <w:r w:rsidR="0053431F">
        <w:rPr>
          <w:rFonts w:ascii="Arial" w:hAnsi="Arial" w:cs="Arial"/>
          <w:sz w:val="20"/>
          <w:szCs w:val="20"/>
        </w:rPr>
        <w:t xml:space="preserve">  </w:t>
      </w:r>
      <w:r w:rsidR="0049645D" w:rsidRPr="00E050F6">
        <w:rPr>
          <w:rFonts w:ascii="Arial" w:hAnsi="Arial" w:cs="Arial"/>
          <w:sz w:val="20"/>
          <w:szCs w:val="20"/>
        </w:rPr>
        <w:t>:</w:t>
      </w:r>
      <w:r w:rsidR="00E9619D">
        <w:rPr>
          <w:rFonts w:ascii="Arial" w:hAnsi="Arial" w:cs="Arial"/>
          <w:sz w:val="20"/>
          <w:szCs w:val="20"/>
        </w:rPr>
        <w:t xml:space="preserve"> </w:t>
      </w:r>
      <w:r w:rsidR="00810FCB">
        <w:rPr>
          <w:rFonts w:ascii="Arial" w:hAnsi="Arial" w:cs="Arial"/>
          <w:color w:val="FF0000"/>
          <w:sz w:val="20"/>
          <w:szCs w:val="20"/>
        </w:rPr>
        <w:t>dylan-justin</w:t>
      </w:r>
      <w:r w:rsidR="00E9619D">
        <w:rPr>
          <w:rFonts w:ascii="Arial" w:hAnsi="Arial" w:cs="Arial"/>
          <w:color w:val="FF0000"/>
          <w:sz w:val="20"/>
          <w:szCs w:val="20"/>
        </w:rPr>
        <w:t xml:space="preserve">: </w:t>
      </w:r>
      <w:r w:rsidR="00E9619D">
        <w:rPr>
          <w:rFonts w:ascii="Arial" w:hAnsi="Arial" w:cs="Arial"/>
          <w:sz w:val="20"/>
          <w:szCs w:val="20"/>
        </w:rPr>
        <w:t xml:space="preserve">of the </w:t>
      </w:r>
      <w:r w:rsidR="00810FCB">
        <w:rPr>
          <w:rFonts w:ascii="Arial" w:hAnsi="Arial" w:cs="Arial"/>
          <w:color w:val="FF0000"/>
          <w:sz w:val="20"/>
          <w:szCs w:val="20"/>
        </w:rPr>
        <w:t>smith</w:t>
      </w:r>
      <w:r w:rsidR="00E9619D">
        <w:rPr>
          <w:rFonts w:ascii="Arial" w:hAnsi="Arial" w:cs="Arial"/>
          <w:color w:val="FF0000"/>
          <w:sz w:val="20"/>
          <w:szCs w:val="20"/>
        </w:rPr>
        <w:t xml:space="preserve"> tribe</w:t>
      </w:r>
    </w:p>
    <w:p w14:paraId="35A0DE49" w14:textId="77777777" w:rsidR="00D115B2" w:rsidRPr="00E050F6" w:rsidRDefault="00D115B2" w:rsidP="00973960">
      <w:pPr>
        <w:pStyle w:val="NoSpacing"/>
        <w:jc w:val="right"/>
        <w:rPr>
          <w:rFonts w:ascii="Arial" w:hAnsi="Arial" w:cs="Arial"/>
          <w:sz w:val="20"/>
          <w:szCs w:val="20"/>
        </w:rPr>
      </w:pPr>
    </w:p>
    <w:p w14:paraId="3E72EDB9" w14:textId="77777777" w:rsidR="0054243B" w:rsidRDefault="0054243B" w:rsidP="00D115B2">
      <w:pPr>
        <w:pStyle w:val="NoSpacing"/>
        <w:rPr>
          <w:rFonts w:ascii="Arial" w:hAnsi="Arial" w:cs="Arial"/>
          <w:sz w:val="20"/>
          <w:szCs w:val="20"/>
        </w:rPr>
      </w:pPr>
    </w:p>
    <w:p w14:paraId="31A267BE" w14:textId="5EF6BF8A" w:rsidR="0054243B" w:rsidRPr="00616EC6" w:rsidRDefault="0054243B" w:rsidP="00D115B2">
      <w:pPr>
        <w:pStyle w:val="NoSpacing"/>
        <w:rPr>
          <w:rFonts w:ascii="Arial" w:hAnsi="Arial" w:cs="Arial"/>
          <w:color w:val="FF000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D66A0">
        <w:rPr>
          <w:rFonts w:ascii="Arial" w:hAnsi="Arial" w:cs="Arial"/>
          <w:sz w:val="20"/>
          <w:szCs w:val="20"/>
        </w:rPr>
        <w:t xml:space="preserve">         (</w:t>
      </w:r>
      <w:r w:rsidR="0086170A" w:rsidRPr="00616EC6">
        <w:rPr>
          <w:rFonts w:ascii="Arial" w:hAnsi="Arial" w:cs="Arial"/>
          <w:color w:val="FF0000"/>
          <w:sz w:val="20"/>
          <w:szCs w:val="20"/>
        </w:rPr>
        <w:t>include thumbprint in</w:t>
      </w:r>
      <w:r w:rsidR="0063017D">
        <w:rPr>
          <w:rFonts w:ascii="Arial" w:hAnsi="Arial" w:cs="Arial"/>
          <w:color w:val="FF0000"/>
          <w:sz w:val="20"/>
          <w:szCs w:val="20"/>
        </w:rPr>
        <w:t xml:space="preserve"> </w:t>
      </w:r>
      <w:r w:rsidR="0009078C">
        <w:rPr>
          <w:rFonts w:ascii="Arial" w:hAnsi="Arial" w:cs="Arial"/>
          <w:color w:val="FF0000"/>
          <w:sz w:val="20"/>
          <w:szCs w:val="20"/>
        </w:rPr>
        <w:t>red or blue</w:t>
      </w:r>
      <w:r w:rsidR="0086170A" w:rsidRPr="00616EC6">
        <w:rPr>
          <w:rFonts w:ascii="Arial" w:hAnsi="Arial" w:cs="Arial"/>
          <w:color w:val="FF0000"/>
          <w:sz w:val="20"/>
          <w:szCs w:val="20"/>
        </w:rPr>
        <w:t>)</w:t>
      </w:r>
    </w:p>
    <w:p w14:paraId="22704478" w14:textId="3B1EEA26" w:rsidR="00B00F5C" w:rsidRDefault="00616EC6" w:rsidP="00D115B2">
      <w:pPr>
        <w:pStyle w:val="NoSpacing"/>
        <w:rPr>
          <w:rFonts w:ascii="Arial" w:hAnsi="Arial" w:cs="Arial"/>
          <w:sz w:val="20"/>
          <w:szCs w:val="20"/>
        </w:rPr>
      </w:pPr>
      <w:r w:rsidRPr="00616EC6">
        <w:rPr>
          <w:rFonts w:ascii="Arial" w:hAnsi="Arial" w:cs="Arial"/>
          <w:color w:val="FF0000"/>
          <w:sz w:val="20"/>
          <w:szCs w:val="20"/>
        </w:rPr>
        <w:tab/>
      </w:r>
      <w:r w:rsidRPr="00616EC6">
        <w:rPr>
          <w:rFonts w:ascii="Arial" w:hAnsi="Arial" w:cs="Arial"/>
          <w:color w:val="FF0000"/>
          <w:sz w:val="20"/>
          <w:szCs w:val="20"/>
        </w:rPr>
        <w:tab/>
      </w:r>
      <w:r w:rsidRPr="00616EC6">
        <w:rPr>
          <w:rFonts w:ascii="Arial" w:hAnsi="Arial" w:cs="Arial"/>
          <w:color w:val="FF0000"/>
          <w:sz w:val="20"/>
          <w:szCs w:val="20"/>
        </w:rPr>
        <w:tab/>
      </w:r>
      <w:r w:rsidRPr="00616EC6">
        <w:rPr>
          <w:rFonts w:ascii="Arial" w:hAnsi="Arial" w:cs="Arial"/>
          <w:color w:val="FF0000"/>
          <w:sz w:val="20"/>
          <w:szCs w:val="20"/>
        </w:rPr>
        <w:tab/>
      </w:r>
      <w:r w:rsidRPr="00616EC6">
        <w:rPr>
          <w:rFonts w:ascii="Arial" w:hAnsi="Arial" w:cs="Arial"/>
          <w:color w:val="FF0000"/>
          <w:sz w:val="20"/>
          <w:szCs w:val="20"/>
        </w:rPr>
        <w:tab/>
      </w:r>
      <w:r w:rsidRPr="00616EC6">
        <w:rPr>
          <w:rFonts w:ascii="Arial" w:hAnsi="Arial" w:cs="Arial"/>
          <w:color w:val="FF0000"/>
          <w:sz w:val="20"/>
          <w:szCs w:val="20"/>
        </w:rPr>
        <w:tab/>
      </w:r>
      <w:r w:rsidRPr="00616EC6">
        <w:rPr>
          <w:rFonts w:ascii="Arial" w:hAnsi="Arial" w:cs="Arial"/>
          <w:color w:val="FF0000"/>
          <w:sz w:val="20"/>
          <w:szCs w:val="20"/>
        </w:rPr>
        <w:tab/>
      </w:r>
      <w:r w:rsidR="0009078C">
        <w:rPr>
          <w:rFonts w:ascii="Arial" w:hAnsi="Arial" w:cs="Arial"/>
          <w:color w:val="FF0000"/>
          <w:sz w:val="20"/>
          <w:szCs w:val="20"/>
        </w:rPr>
        <w:tab/>
      </w:r>
      <w:r w:rsidR="0009078C">
        <w:rPr>
          <w:rFonts w:ascii="Arial" w:hAnsi="Arial" w:cs="Arial"/>
          <w:color w:val="FF0000"/>
          <w:sz w:val="20"/>
          <w:szCs w:val="20"/>
        </w:rPr>
        <w:tab/>
      </w:r>
      <w:r w:rsidR="00AD66A0">
        <w:rPr>
          <w:rFonts w:ascii="Arial" w:hAnsi="Arial" w:cs="Arial"/>
          <w:color w:val="FF0000"/>
          <w:sz w:val="20"/>
          <w:szCs w:val="20"/>
        </w:rPr>
        <w:tab/>
      </w:r>
      <w:r w:rsidRPr="00616EC6">
        <w:rPr>
          <w:rFonts w:ascii="Arial" w:hAnsi="Arial" w:cs="Arial"/>
          <w:color w:val="FF0000"/>
          <w:sz w:val="20"/>
          <w:szCs w:val="20"/>
        </w:rPr>
        <w:t>(cover with clear tape</w:t>
      </w:r>
      <w:r>
        <w:rPr>
          <w:rFonts w:ascii="Arial" w:hAnsi="Arial" w:cs="Arial"/>
          <w:sz w:val="20"/>
          <w:szCs w:val="20"/>
        </w:rPr>
        <w:t>)</w:t>
      </w:r>
    </w:p>
    <w:p w14:paraId="24A02380" w14:textId="77777777" w:rsidR="00616EC6" w:rsidRDefault="00616EC6" w:rsidP="00D115B2">
      <w:pPr>
        <w:pStyle w:val="NoSpacing"/>
        <w:rPr>
          <w:rFonts w:ascii="Arial" w:hAnsi="Arial" w:cs="Arial"/>
          <w:sz w:val="20"/>
          <w:szCs w:val="20"/>
        </w:rPr>
      </w:pPr>
    </w:p>
    <w:p w14:paraId="7B9BEED7" w14:textId="687A6A51" w:rsidR="00D115B2" w:rsidRPr="00E050F6" w:rsidRDefault="00D115B2" w:rsidP="00D115B2">
      <w:pPr>
        <w:pStyle w:val="NoSpacing"/>
        <w:rPr>
          <w:rFonts w:ascii="Arial" w:hAnsi="Arial" w:cs="Arial"/>
          <w:sz w:val="20"/>
          <w:szCs w:val="20"/>
        </w:rPr>
      </w:pPr>
      <w:r w:rsidRPr="00E050F6">
        <w:rPr>
          <w:rFonts w:ascii="Arial" w:hAnsi="Arial" w:cs="Arial"/>
          <w:sz w:val="20"/>
          <w:szCs w:val="20"/>
        </w:rPr>
        <w:t>All rights reserved.</w:t>
      </w:r>
    </w:p>
    <w:p w14:paraId="2826B25B" w14:textId="2D48E931" w:rsidR="00D115B2" w:rsidRPr="00E050F6" w:rsidRDefault="00D115B2" w:rsidP="00D115B2">
      <w:pPr>
        <w:pStyle w:val="NoSpacing"/>
        <w:rPr>
          <w:rFonts w:ascii="Arial" w:hAnsi="Arial" w:cs="Arial"/>
          <w:sz w:val="20"/>
          <w:szCs w:val="20"/>
        </w:rPr>
      </w:pPr>
      <w:r w:rsidRPr="00E050F6">
        <w:rPr>
          <w:rFonts w:ascii="Arial" w:hAnsi="Arial" w:cs="Arial"/>
          <w:sz w:val="20"/>
          <w:szCs w:val="20"/>
        </w:rPr>
        <w:t xml:space="preserve">No assured value, No liability. Errors &amp; Omissions </w:t>
      </w:r>
      <w:r w:rsidR="00225815" w:rsidRPr="00E050F6">
        <w:rPr>
          <w:rFonts w:ascii="Arial" w:hAnsi="Arial" w:cs="Arial"/>
          <w:sz w:val="20"/>
          <w:szCs w:val="20"/>
        </w:rPr>
        <w:t>Exc</w:t>
      </w:r>
      <w:r w:rsidRPr="00E050F6">
        <w:rPr>
          <w:rFonts w:ascii="Arial" w:hAnsi="Arial" w:cs="Arial"/>
          <w:sz w:val="20"/>
          <w:szCs w:val="20"/>
        </w:rPr>
        <w:t xml:space="preserve">epted. </w:t>
      </w:r>
    </w:p>
    <w:p w14:paraId="6F951776" w14:textId="77777777" w:rsidR="00D115B2" w:rsidRPr="00E050F6" w:rsidRDefault="00D115B2" w:rsidP="00D115B2">
      <w:pPr>
        <w:pStyle w:val="NoSpacing"/>
        <w:rPr>
          <w:rFonts w:ascii="Arial" w:hAnsi="Arial" w:cs="Arial"/>
          <w:sz w:val="20"/>
          <w:szCs w:val="20"/>
        </w:rPr>
      </w:pPr>
    </w:p>
    <w:p w14:paraId="45B1F1DE" w14:textId="77777777" w:rsidR="00D115B2" w:rsidRPr="0009078C" w:rsidRDefault="00D115B2" w:rsidP="00D115B2">
      <w:pPr>
        <w:pStyle w:val="NoSpacing"/>
        <w:jc w:val="center"/>
        <w:rPr>
          <w:rFonts w:ascii="Arial" w:hAnsi="Arial" w:cs="Arial"/>
          <w:b/>
          <w:bCs/>
          <w:sz w:val="20"/>
          <w:szCs w:val="20"/>
        </w:rPr>
      </w:pPr>
      <w:r w:rsidRPr="0009078C">
        <w:rPr>
          <w:rFonts w:ascii="Arial" w:hAnsi="Arial" w:cs="Arial"/>
          <w:b/>
          <w:bCs/>
          <w:sz w:val="20"/>
          <w:szCs w:val="20"/>
        </w:rPr>
        <w:t>WITHOUT-RECOURSE, NON-ASSUMPSIT</w:t>
      </w:r>
    </w:p>
    <w:p w14:paraId="429F4AB9" w14:textId="77777777" w:rsidR="00DC3D17" w:rsidRPr="00E050F6" w:rsidRDefault="00DC3D17" w:rsidP="008638C2">
      <w:pPr>
        <w:rPr>
          <w:rFonts w:ascii="Arial" w:hAnsi="Arial" w:cs="Arial"/>
          <w:sz w:val="20"/>
          <w:szCs w:val="20"/>
        </w:rPr>
      </w:pPr>
    </w:p>
    <w:p w14:paraId="0DE5C22C" w14:textId="2554D5EA" w:rsidR="00A84A46" w:rsidRPr="00E050F6" w:rsidRDefault="00067C48" w:rsidP="008638C2">
      <w:pPr>
        <w:rPr>
          <w:rFonts w:ascii="Arial" w:hAnsi="Arial" w:cs="Arial"/>
          <w:sz w:val="20"/>
          <w:szCs w:val="20"/>
        </w:rPr>
      </w:pPr>
      <w:r w:rsidRPr="00E050F6">
        <w:rPr>
          <w:rFonts w:ascii="Arial" w:hAnsi="Arial" w:cs="Arial"/>
          <w:sz w:val="20"/>
          <w:szCs w:val="20"/>
        </w:rPr>
        <w:t xml:space="preserve">Enclosed: </w:t>
      </w:r>
    </w:p>
    <w:p w14:paraId="6A01F8F6" w14:textId="5A14238F" w:rsidR="00067C48" w:rsidRPr="00E050F6" w:rsidRDefault="00C7585C" w:rsidP="00362256">
      <w:pPr>
        <w:pStyle w:val="ListParagraph"/>
        <w:numPr>
          <w:ilvl w:val="0"/>
          <w:numId w:val="3"/>
        </w:numPr>
        <w:rPr>
          <w:rFonts w:ascii="Arial" w:hAnsi="Arial" w:cs="Arial"/>
          <w:sz w:val="20"/>
          <w:szCs w:val="20"/>
        </w:rPr>
      </w:pPr>
      <w:r w:rsidRPr="00E050F6">
        <w:rPr>
          <w:rFonts w:ascii="Arial" w:hAnsi="Arial" w:cs="Arial"/>
          <w:sz w:val="20"/>
          <w:szCs w:val="20"/>
        </w:rPr>
        <w:t xml:space="preserve">Exhibit 1: </w:t>
      </w:r>
      <w:r w:rsidR="00882005">
        <w:rPr>
          <w:rFonts w:ascii="Arial" w:hAnsi="Arial" w:cs="Arial"/>
          <w:sz w:val="20"/>
          <w:szCs w:val="20"/>
        </w:rPr>
        <w:t xml:space="preserve">Your </w:t>
      </w:r>
      <w:r w:rsidR="00A84A46" w:rsidRPr="00E050F6">
        <w:rPr>
          <w:rFonts w:ascii="Arial" w:hAnsi="Arial" w:cs="Arial"/>
          <w:sz w:val="20"/>
          <w:szCs w:val="20"/>
        </w:rPr>
        <w:t xml:space="preserve">original </w:t>
      </w:r>
      <w:r w:rsidR="000915E6">
        <w:rPr>
          <w:rFonts w:ascii="Arial" w:hAnsi="Arial" w:cs="Arial"/>
          <w:sz w:val="20"/>
          <w:szCs w:val="20"/>
        </w:rPr>
        <w:t>offer/</w:t>
      </w:r>
      <w:r w:rsidR="00A84A46" w:rsidRPr="00E050F6">
        <w:rPr>
          <w:rFonts w:ascii="Arial" w:hAnsi="Arial" w:cs="Arial"/>
          <w:sz w:val="20"/>
          <w:szCs w:val="20"/>
        </w:rPr>
        <w:t>presentment</w:t>
      </w:r>
      <w:r w:rsidR="00882005">
        <w:rPr>
          <w:rFonts w:ascii="Arial" w:hAnsi="Arial" w:cs="Arial"/>
          <w:sz w:val="20"/>
          <w:szCs w:val="20"/>
        </w:rPr>
        <w:t xml:space="preserve"> (a copy has been kept on file)</w:t>
      </w:r>
      <w:r w:rsidR="0018682B" w:rsidRPr="00E050F6">
        <w:rPr>
          <w:rFonts w:ascii="Arial" w:hAnsi="Arial" w:cs="Arial"/>
          <w:sz w:val="20"/>
          <w:szCs w:val="20"/>
        </w:rPr>
        <w:t>;</w:t>
      </w:r>
    </w:p>
    <w:p w14:paraId="2313646C" w14:textId="5A9FBFEC" w:rsidR="00603D30" w:rsidRPr="000915E6" w:rsidRDefault="00C7585C" w:rsidP="00362256">
      <w:pPr>
        <w:pStyle w:val="ListParagraph"/>
        <w:numPr>
          <w:ilvl w:val="0"/>
          <w:numId w:val="3"/>
        </w:numPr>
        <w:rPr>
          <w:rFonts w:ascii="Arial" w:hAnsi="Arial" w:cs="Arial"/>
          <w:sz w:val="20"/>
          <w:szCs w:val="20"/>
        </w:rPr>
      </w:pPr>
      <w:r w:rsidRPr="00E050F6">
        <w:rPr>
          <w:rFonts w:ascii="Arial" w:hAnsi="Arial" w:cs="Arial"/>
          <w:sz w:val="20"/>
          <w:szCs w:val="20"/>
        </w:rPr>
        <w:t xml:space="preserve">Annexe 1: </w:t>
      </w:r>
      <w:r w:rsidR="00832C14" w:rsidRPr="00E050F6">
        <w:rPr>
          <w:rFonts w:ascii="Arial" w:hAnsi="Arial" w:cs="Arial"/>
          <w:sz w:val="20"/>
          <w:szCs w:val="20"/>
        </w:rPr>
        <w:t xml:space="preserve">Affidavit of Non-Corporate Status, </w:t>
      </w:r>
      <w:r w:rsidR="0049645D" w:rsidRPr="00E050F6">
        <w:rPr>
          <w:rFonts w:ascii="Arial" w:hAnsi="Arial" w:cs="Arial"/>
          <w:sz w:val="20"/>
          <w:szCs w:val="20"/>
        </w:rPr>
        <w:t xml:space="preserve">autographed and </w:t>
      </w:r>
      <w:r w:rsidR="00832C14" w:rsidRPr="00E050F6">
        <w:rPr>
          <w:rFonts w:ascii="Arial" w:hAnsi="Arial" w:cs="Arial"/>
          <w:sz w:val="20"/>
          <w:szCs w:val="20"/>
        </w:rPr>
        <w:t xml:space="preserve">witnessed by </w:t>
      </w:r>
      <w:r w:rsidR="00832C14" w:rsidRPr="00E050F6">
        <w:rPr>
          <w:rFonts w:ascii="Arial" w:hAnsi="Arial" w:cs="Arial"/>
          <w:color w:val="FF0000"/>
          <w:sz w:val="20"/>
          <w:szCs w:val="20"/>
        </w:rPr>
        <w:t>a</w:t>
      </w:r>
      <w:r w:rsidR="00832C14" w:rsidRPr="00E050F6">
        <w:rPr>
          <w:rFonts w:ascii="Arial" w:hAnsi="Arial" w:cs="Arial"/>
          <w:sz w:val="20"/>
          <w:szCs w:val="20"/>
        </w:rPr>
        <w:t xml:space="preserve"> </w:t>
      </w:r>
      <w:r w:rsidR="00832C14" w:rsidRPr="00E050F6">
        <w:rPr>
          <w:rFonts w:ascii="Arial" w:hAnsi="Arial" w:cs="Arial"/>
          <w:color w:val="FF0000"/>
          <w:sz w:val="20"/>
          <w:szCs w:val="20"/>
        </w:rPr>
        <w:t>Notary Public</w:t>
      </w:r>
      <w:r w:rsidR="00973960">
        <w:rPr>
          <w:rFonts w:ascii="Arial" w:hAnsi="Arial" w:cs="Arial"/>
          <w:color w:val="FF0000"/>
          <w:sz w:val="20"/>
          <w:szCs w:val="20"/>
        </w:rPr>
        <w:t xml:space="preserve">, two men or women </w:t>
      </w:r>
      <w:r w:rsidR="006D6209" w:rsidRPr="00E050F6">
        <w:rPr>
          <w:rFonts w:ascii="Arial" w:hAnsi="Arial" w:cs="Arial"/>
          <w:color w:val="FF0000"/>
          <w:sz w:val="20"/>
          <w:szCs w:val="20"/>
        </w:rPr>
        <w:t xml:space="preserve">or </w:t>
      </w:r>
      <w:r w:rsidR="00962864" w:rsidRPr="00E050F6">
        <w:rPr>
          <w:rFonts w:ascii="Arial" w:hAnsi="Arial" w:cs="Arial"/>
          <w:color w:val="FF0000"/>
          <w:sz w:val="20"/>
          <w:szCs w:val="20"/>
        </w:rPr>
        <w:t>Asservation</w:t>
      </w:r>
      <w:r w:rsidR="00AC6434" w:rsidRPr="00E050F6">
        <w:rPr>
          <w:rFonts w:ascii="Arial" w:hAnsi="Arial" w:cs="Arial"/>
          <w:color w:val="FF0000"/>
          <w:sz w:val="20"/>
          <w:szCs w:val="20"/>
        </w:rPr>
        <w:t xml:space="preserve"> (The Father, The Son, and The Holy Spirit)</w:t>
      </w:r>
    </w:p>
    <w:p w14:paraId="64D3E6FE" w14:textId="77777777" w:rsidR="00132A73" w:rsidRDefault="00132A73" w:rsidP="00221E56">
      <w:pPr>
        <w:rPr>
          <w:rFonts w:ascii="Arial" w:hAnsi="Arial" w:cs="Arial"/>
          <w:b/>
          <w:bCs/>
          <w:sz w:val="18"/>
          <w:szCs w:val="18"/>
        </w:rPr>
      </w:pPr>
    </w:p>
    <w:p w14:paraId="02F631A2" w14:textId="697912D2" w:rsidR="00982DF5" w:rsidRPr="00A2798C" w:rsidRDefault="005D6B3B" w:rsidP="00221E56">
      <w:pPr>
        <w:rPr>
          <w:rFonts w:ascii="Arial" w:hAnsi="Arial" w:cs="Arial"/>
          <w:sz w:val="18"/>
          <w:szCs w:val="18"/>
        </w:rPr>
      </w:pPr>
      <w:r w:rsidRPr="00A2798C">
        <w:rPr>
          <w:rFonts w:ascii="Arial" w:hAnsi="Arial" w:cs="Arial"/>
          <w:b/>
          <w:bCs/>
          <w:sz w:val="18"/>
          <w:szCs w:val="18"/>
        </w:rPr>
        <w:t>NOTE:</w:t>
      </w:r>
      <w:r w:rsidRPr="00A2798C">
        <w:rPr>
          <w:rFonts w:ascii="Arial" w:hAnsi="Arial" w:cs="Arial"/>
          <w:sz w:val="18"/>
          <w:szCs w:val="18"/>
        </w:rPr>
        <w:t xml:space="preserve"> </w:t>
      </w:r>
      <w:r w:rsidR="008638C2" w:rsidRPr="00A2798C">
        <w:rPr>
          <w:rFonts w:ascii="Arial" w:hAnsi="Arial" w:cs="Arial"/>
          <w:sz w:val="18"/>
          <w:szCs w:val="18"/>
        </w:rPr>
        <w:t>For context, you are considered informed that all meanings in this/a</w:t>
      </w:r>
      <w:r w:rsidR="000E5E5F" w:rsidRPr="00A2798C">
        <w:rPr>
          <w:rFonts w:ascii="Arial" w:hAnsi="Arial" w:cs="Arial"/>
          <w:sz w:val="18"/>
          <w:szCs w:val="18"/>
        </w:rPr>
        <w:t xml:space="preserve">ny further </w:t>
      </w:r>
      <w:r w:rsidR="008638C2" w:rsidRPr="00A2798C">
        <w:rPr>
          <w:rFonts w:ascii="Arial" w:hAnsi="Arial" w:cs="Arial"/>
          <w:sz w:val="18"/>
          <w:szCs w:val="18"/>
        </w:rPr>
        <w:t>communication/s are taken from the Oxford Dictionary of English</w:t>
      </w:r>
      <w:r w:rsidR="00D8365C" w:rsidRPr="00A2798C">
        <w:rPr>
          <w:rFonts w:ascii="Arial" w:hAnsi="Arial" w:cs="Arial"/>
          <w:sz w:val="18"/>
          <w:szCs w:val="18"/>
        </w:rPr>
        <w:t>.</w:t>
      </w:r>
      <w:r w:rsidR="008638C2" w:rsidRPr="00A2798C">
        <w:rPr>
          <w:rFonts w:ascii="Arial" w:hAnsi="Arial" w:cs="Arial"/>
          <w:sz w:val="18"/>
          <w:szCs w:val="18"/>
        </w:rPr>
        <w:t xml:space="preserve"> </w:t>
      </w:r>
      <w:r w:rsidR="00D8365C" w:rsidRPr="00A2798C">
        <w:rPr>
          <w:rFonts w:ascii="Arial" w:hAnsi="Arial" w:cs="Arial"/>
          <w:sz w:val="18"/>
          <w:szCs w:val="18"/>
        </w:rPr>
        <w:t>O</w:t>
      </w:r>
      <w:r w:rsidR="008638C2" w:rsidRPr="00A2798C">
        <w:rPr>
          <w:rFonts w:ascii="Arial" w:hAnsi="Arial" w:cs="Arial"/>
          <w:sz w:val="18"/>
          <w:szCs w:val="18"/>
        </w:rPr>
        <w:t>r</w:t>
      </w:r>
      <w:r w:rsidR="00D8365C" w:rsidRPr="00A2798C">
        <w:rPr>
          <w:rFonts w:ascii="Arial" w:hAnsi="Arial" w:cs="Arial"/>
          <w:sz w:val="18"/>
          <w:szCs w:val="18"/>
        </w:rPr>
        <w:t>,</w:t>
      </w:r>
      <w:r w:rsidR="008638C2" w:rsidRPr="00A2798C">
        <w:rPr>
          <w:rFonts w:ascii="Arial" w:hAnsi="Arial" w:cs="Arial"/>
          <w:sz w:val="18"/>
          <w:szCs w:val="18"/>
        </w:rPr>
        <w:t xml:space="preserve"> as commonly understood by living men and women, they are not to be confused with legalese or any other language. All character layout, whether capitalised, lower case, bold or underlined, or any</w:t>
      </w:r>
      <w:r w:rsidR="00EC2620" w:rsidRPr="00A2798C">
        <w:rPr>
          <w:rFonts w:ascii="Arial" w:hAnsi="Arial" w:cs="Arial"/>
          <w:sz w:val="18"/>
          <w:szCs w:val="18"/>
        </w:rPr>
        <w:t>/</w:t>
      </w:r>
      <w:r w:rsidR="00CC7217" w:rsidRPr="00A2798C">
        <w:rPr>
          <w:rFonts w:ascii="Arial" w:hAnsi="Arial" w:cs="Arial"/>
          <w:sz w:val="18"/>
          <w:szCs w:val="18"/>
        </w:rPr>
        <w:t>all</w:t>
      </w:r>
      <w:r w:rsidR="008638C2" w:rsidRPr="00A2798C">
        <w:rPr>
          <w:rFonts w:ascii="Arial" w:hAnsi="Arial" w:cs="Arial"/>
          <w:sz w:val="18"/>
          <w:szCs w:val="18"/>
        </w:rPr>
        <w:t xml:space="preserve"> combinations </w:t>
      </w:r>
      <w:r w:rsidR="00D45CEC" w:rsidRPr="00A2798C">
        <w:rPr>
          <w:rFonts w:ascii="Arial" w:hAnsi="Arial" w:cs="Arial"/>
          <w:sz w:val="18"/>
          <w:szCs w:val="18"/>
        </w:rPr>
        <w:t xml:space="preserve">thereof </w:t>
      </w:r>
      <w:r w:rsidR="008638C2" w:rsidRPr="00A2798C">
        <w:rPr>
          <w:rFonts w:ascii="Arial" w:hAnsi="Arial" w:cs="Arial"/>
          <w:sz w:val="18"/>
          <w:szCs w:val="18"/>
        </w:rPr>
        <w:t xml:space="preserve">are commonly recognised </w:t>
      </w:r>
      <w:r w:rsidR="00533A07" w:rsidRPr="00A2798C">
        <w:rPr>
          <w:rFonts w:ascii="Arial" w:hAnsi="Arial" w:cs="Arial"/>
          <w:sz w:val="18"/>
          <w:szCs w:val="18"/>
        </w:rPr>
        <w:t xml:space="preserve">as simple English </w:t>
      </w:r>
      <w:r w:rsidR="008638C2" w:rsidRPr="00A2798C">
        <w:rPr>
          <w:rFonts w:ascii="Arial" w:hAnsi="Arial" w:cs="Arial"/>
          <w:sz w:val="18"/>
          <w:szCs w:val="18"/>
        </w:rPr>
        <w:t>by living men and women</w:t>
      </w:r>
      <w:r w:rsidR="00CC7217" w:rsidRPr="00A2798C">
        <w:rPr>
          <w:rFonts w:ascii="Arial" w:hAnsi="Arial" w:cs="Arial"/>
          <w:sz w:val="18"/>
          <w:szCs w:val="18"/>
        </w:rPr>
        <w:t>,</w:t>
      </w:r>
      <w:r w:rsidR="008638C2" w:rsidRPr="00A2798C">
        <w:rPr>
          <w:rFonts w:ascii="Arial" w:hAnsi="Arial" w:cs="Arial"/>
          <w:sz w:val="18"/>
          <w:szCs w:val="18"/>
        </w:rPr>
        <w:t xml:space="preserve"> and </w:t>
      </w:r>
      <w:r w:rsidR="008F468A" w:rsidRPr="00A2798C">
        <w:rPr>
          <w:rFonts w:ascii="Arial" w:hAnsi="Arial" w:cs="Arial"/>
          <w:sz w:val="18"/>
          <w:szCs w:val="18"/>
        </w:rPr>
        <w:t xml:space="preserve">they </w:t>
      </w:r>
      <w:r w:rsidR="00533A07" w:rsidRPr="00A2798C">
        <w:rPr>
          <w:rFonts w:ascii="Arial" w:hAnsi="Arial" w:cs="Arial"/>
          <w:sz w:val="18"/>
          <w:szCs w:val="18"/>
        </w:rPr>
        <w:t xml:space="preserve">are </w:t>
      </w:r>
      <w:r w:rsidR="008638C2" w:rsidRPr="00A2798C">
        <w:rPr>
          <w:rFonts w:ascii="Arial" w:hAnsi="Arial" w:cs="Arial"/>
          <w:sz w:val="18"/>
          <w:szCs w:val="18"/>
        </w:rPr>
        <w:t xml:space="preserve">not to be taken in any other way or meaning. My position in this communication is </w:t>
      </w:r>
      <w:r w:rsidR="00A47BF4" w:rsidRPr="00A2798C">
        <w:rPr>
          <w:rFonts w:ascii="Arial" w:hAnsi="Arial" w:cs="Arial"/>
          <w:sz w:val="18"/>
          <w:szCs w:val="18"/>
        </w:rPr>
        <w:t>clear</w:t>
      </w:r>
      <w:r w:rsidR="00B84B0C" w:rsidRPr="00A2798C">
        <w:rPr>
          <w:rFonts w:ascii="Arial" w:hAnsi="Arial" w:cs="Arial"/>
          <w:sz w:val="18"/>
          <w:szCs w:val="18"/>
        </w:rPr>
        <w:t xml:space="preserve"> -</w:t>
      </w:r>
      <w:r w:rsidR="00A47BF4" w:rsidRPr="00A2798C">
        <w:rPr>
          <w:rFonts w:ascii="Arial" w:hAnsi="Arial" w:cs="Arial"/>
          <w:sz w:val="18"/>
          <w:szCs w:val="18"/>
        </w:rPr>
        <w:t xml:space="preserve"> </w:t>
      </w:r>
      <w:r w:rsidR="008F468A" w:rsidRPr="00A2798C">
        <w:rPr>
          <w:rFonts w:ascii="Arial" w:hAnsi="Arial" w:cs="Arial"/>
          <w:sz w:val="18"/>
          <w:szCs w:val="18"/>
        </w:rPr>
        <w:t xml:space="preserve">it is </w:t>
      </w:r>
      <w:r w:rsidR="008638C2" w:rsidRPr="00A2798C">
        <w:rPr>
          <w:rFonts w:ascii="Arial" w:hAnsi="Arial" w:cs="Arial"/>
          <w:sz w:val="18"/>
          <w:szCs w:val="18"/>
        </w:rPr>
        <w:t xml:space="preserve">that of a living </w:t>
      </w:r>
      <w:r w:rsidR="008638C2" w:rsidRPr="00A2798C">
        <w:rPr>
          <w:rFonts w:ascii="Arial" w:hAnsi="Arial" w:cs="Arial"/>
          <w:color w:val="FF0000"/>
          <w:sz w:val="18"/>
          <w:szCs w:val="18"/>
        </w:rPr>
        <w:t>man</w:t>
      </w:r>
      <w:r w:rsidR="00A47BF4" w:rsidRPr="00A2798C">
        <w:rPr>
          <w:rFonts w:ascii="Arial" w:hAnsi="Arial" w:cs="Arial"/>
          <w:color w:val="FF0000"/>
          <w:sz w:val="18"/>
          <w:szCs w:val="18"/>
        </w:rPr>
        <w:t>/</w:t>
      </w:r>
      <w:r w:rsidR="008638C2" w:rsidRPr="00A2798C">
        <w:rPr>
          <w:rFonts w:ascii="Arial" w:hAnsi="Arial" w:cs="Arial"/>
          <w:color w:val="FF0000"/>
          <w:sz w:val="18"/>
          <w:szCs w:val="18"/>
        </w:rPr>
        <w:t>woman</w:t>
      </w:r>
      <w:r w:rsidR="008638C2" w:rsidRPr="00A2798C">
        <w:rPr>
          <w:rFonts w:ascii="Arial" w:hAnsi="Arial" w:cs="Arial"/>
          <w:sz w:val="18"/>
          <w:szCs w:val="18"/>
        </w:rPr>
        <w:t xml:space="preserve"> standing under natural law, also known as the creator’s law, god’s law, </w:t>
      </w:r>
      <w:r w:rsidR="009B5164" w:rsidRPr="00A2798C">
        <w:rPr>
          <w:rFonts w:ascii="Arial" w:hAnsi="Arial" w:cs="Arial"/>
          <w:sz w:val="18"/>
          <w:szCs w:val="18"/>
        </w:rPr>
        <w:t xml:space="preserve">in harmony with </w:t>
      </w:r>
      <w:r w:rsidR="008638C2" w:rsidRPr="00A2798C">
        <w:rPr>
          <w:rFonts w:ascii="Arial" w:hAnsi="Arial" w:cs="Arial"/>
          <w:sz w:val="18"/>
          <w:szCs w:val="18"/>
        </w:rPr>
        <w:t>common law,</w:t>
      </w:r>
      <w:r w:rsidR="009B5164" w:rsidRPr="00A2798C">
        <w:rPr>
          <w:rFonts w:ascii="Arial" w:hAnsi="Arial" w:cs="Arial"/>
          <w:sz w:val="18"/>
          <w:szCs w:val="18"/>
        </w:rPr>
        <w:t xml:space="preserve"> </w:t>
      </w:r>
      <w:r w:rsidR="006F06B3" w:rsidRPr="00A2798C">
        <w:rPr>
          <w:rFonts w:ascii="Arial" w:hAnsi="Arial" w:cs="Arial"/>
          <w:sz w:val="18"/>
          <w:szCs w:val="18"/>
        </w:rPr>
        <w:t>therefore</w:t>
      </w:r>
      <w:r w:rsidR="008638C2" w:rsidRPr="00A2798C">
        <w:rPr>
          <w:rFonts w:ascii="Arial" w:hAnsi="Arial" w:cs="Arial"/>
          <w:sz w:val="18"/>
          <w:szCs w:val="18"/>
        </w:rPr>
        <w:t xml:space="preserve"> operating outside the jurisdiction of statutory rules or man-made legislation</w:t>
      </w:r>
      <w:r w:rsidR="00FF4D05" w:rsidRPr="00A2798C">
        <w:rPr>
          <w:rFonts w:ascii="Arial" w:hAnsi="Arial" w:cs="Arial"/>
          <w:sz w:val="18"/>
          <w:szCs w:val="18"/>
        </w:rPr>
        <w:t>, a</w:t>
      </w:r>
      <w:r w:rsidR="00484DF0" w:rsidRPr="00A2798C">
        <w:rPr>
          <w:rFonts w:ascii="Arial" w:hAnsi="Arial" w:cs="Arial"/>
          <w:sz w:val="18"/>
          <w:szCs w:val="18"/>
        </w:rPr>
        <w:t xml:space="preserve">s emphasised by my </w:t>
      </w:r>
      <w:r w:rsidR="000E33DC" w:rsidRPr="00A2798C">
        <w:rPr>
          <w:rFonts w:ascii="Arial" w:hAnsi="Arial" w:cs="Arial"/>
          <w:sz w:val="18"/>
          <w:szCs w:val="18"/>
        </w:rPr>
        <w:t xml:space="preserve">accompanying </w:t>
      </w:r>
      <w:r w:rsidR="00484DF0" w:rsidRPr="00A2798C">
        <w:rPr>
          <w:rFonts w:ascii="Arial" w:hAnsi="Arial" w:cs="Arial"/>
          <w:sz w:val="18"/>
          <w:szCs w:val="18"/>
        </w:rPr>
        <w:t>Affidavit of Non-Corporate Status</w:t>
      </w:r>
      <w:r w:rsidR="008638C2" w:rsidRPr="00A2798C">
        <w:rPr>
          <w:rFonts w:ascii="Arial" w:hAnsi="Arial" w:cs="Arial"/>
          <w:sz w:val="18"/>
          <w:szCs w:val="18"/>
        </w:rPr>
        <w:t xml:space="preserve">. </w:t>
      </w:r>
      <w:r w:rsidR="0009078C" w:rsidRPr="00A2798C">
        <w:rPr>
          <w:rFonts w:ascii="Arial" w:hAnsi="Arial" w:cs="Arial"/>
          <w:sz w:val="18"/>
          <w:szCs w:val="18"/>
        </w:rPr>
        <w:t>i</w:t>
      </w:r>
      <w:r w:rsidR="008638C2" w:rsidRPr="00A2798C">
        <w:rPr>
          <w:rFonts w:ascii="Arial" w:hAnsi="Arial" w:cs="Arial"/>
          <w:sz w:val="18"/>
          <w:szCs w:val="18"/>
        </w:rPr>
        <w:t xml:space="preserve"> do not work for any state department</w:t>
      </w:r>
      <w:r w:rsidR="001E0FCD" w:rsidRPr="00A2798C">
        <w:rPr>
          <w:rFonts w:ascii="Arial" w:hAnsi="Arial" w:cs="Arial"/>
          <w:sz w:val="18"/>
          <w:szCs w:val="18"/>
        </w:rPr>
        <w:t>,</w:t>
      </w:r>
      <w:r w:rsidR="008638C2" w:rsidRPr="00A2798C">
        <w:rPr>
          <w:rFonts w:ascii="Arial" w:hAnsi="Arial" w:cs="Arial"/>
          <w:sz w:val="18"/>
          <w:szCs w:val="18"/>
        </w:rPr>
        <w:t xml:space="preserve"> or the crown</w:t>
      </w:r>
      <w:r w:rsidR="001E0FCD" w:rsidRPr="00A2798C">
        <w:rPr>
          <w:rFonts w:ascii="Arial" w:hAnsi="Arial" w:cs="Arial"/>
          <w:sz w:val="18"/>
          <w:szCs w:val="18"/>
        </w:rPr>
        <w:t xml:space="preserve">, </w:t>
      </w:r>
      <w:r w:rsidR="008638C2" w:rsidRPr="00A2798C">
        <w:rPr>
          <w:rFonts w:ascii="Arial" w:hAnsi="Arial" w:cs="Arial"/>
          <w:sz w:val="18"/>
          <w:szCs w:val="18"/>
        </w:rPr>
        <w:t>nor</w:t>
      </w:r>
      <w:r w:rsidR="001E0FCD" w:rsidRPr="00A2798C">
        <w:rPr>
          <w:rFonts w:ascii="Arial" w:hAnsi="Arial" w:cs="Arial"/>
          <w:sz w:val="18"/>
          <w:szCs w:val="18"/>
        </w:rPr>
        <w:t xml:space="preserve"> do </w:t>
      </w:r>
      <w:r w:rsidR="0009078C" w:rsidRPr="00A2798C">
        <w:rPr>
          <w:rFonts w:ascii="Arial" w:hAnsi="Arial" w:cs="Arial"/>
          <w:sz w:val="18"/>
          <w:szCs w:val="18"/>
        </w:rPr>
        <w:t>i</w:t>
      </w:r>
      <w:r w:rsidR="00FD0D87" w:rsidRPr="00A2798C">
        <w:rPr>
          <w:rFonts w:ascii="Arial" w:hAnsi="Arial" w:cs="Arial"/>
          <w:sz w:val="18"/>
          <w:szCs w:val="18"/>
        </w:rPr>
        <w:t xml:space="preserve"> </w:t>
      </w:r>
      <w:r w:rsidR="008638C2" w:rsidRPr="00A2798C">
        <w:rPr>
          <w:rFonts w:ascii="Arial" w:hAnsi="Arial" w:cs="Arial"/>
          <w:sz w:val="18"/>
          <w:szCs w:val="18"/>
        </w:rPr>
        <w:t xml:space="preserve">operate under a licence, as </w:t>
      </w:r>
      <w:r w:rsidR="0009078C" w:rsidRPr="00A2798C">
        <w:rPr>
          <w:rFonts w:ascii="Arial" w:hAnsi="Arial" w:cs="Arial"/>
          <w:sz w:val="18"/>
          <w:szCs w:val="18"/>
        </w:rPr>
        <w:t>i</w:t>
      </w:r>
      <w:r w:rsidR="008638C2" w:rsidRPr="00A2798C">
        <w:rPr>
          <w:rFonts w:ascii="Arial" w:hAnsi="Arial" w:cs="Arial"/>
          <w:sz w:val="18"/>
          <w:szCs w:val="18"/>
        </w:rPr>
        <w:t xml:space="preserve"> do not require permission </w:t>
      </w:r>
      <w:r w:rsidR="00D555AB" w:rsidRPr="00A2798C">
        <w:rPr>
          <w:rFonts w:ascii="Arial" w:hAnsi="Arial" w:cs="Arial"/>
          <w:sz w:val="18"/>
          <w:szCs w:val="18"/>
        </w:rPr>
        <w:t>nor incu</w:t>
      </w:r>
      <w:r w:rsidR="00B84B0C" w:rsidRPr="00A2798C">
        <w:rPr>
          <w:rFonts w:ascii="Arial" w:hAnsi="Arial" w:cs="Arial"/>
          <w:sz w:val="18"/>
          <w:szCs w:val="18"/>
        </w:rPr>
        <w:t>lcation</w:t>
      </w:r>
      <w:r w:rsidR="00C37663" w:rsidRPr="00A2798C">
        <w:rPr>
          <w:rFonts w:ascii="Arial" w:hAnsi="Arial" w:cs="Arial"/>
          <w:sz w:val="18"/>
          <w:szCs w:val="18"/>
        </w:rPr>
        <w:t xml:space="preserve"> </w:t>
      </w:r>
      <w:r w:rsidR="008638C2" w:rsidRPr="00A2798C">
        <w:rPr>
          <w:rFonts w:ascii="Arial" w:hAnsi="Arial" w:cs="Arial"/>
          <w:sz w:val="18"/>
          <w:szCs w:val="18"/>
        </w:rPr>
        <w:t>from another man or woman to live peacefully.</w:t>
      </w:r>
    </w:p>
    <w:sectPr w:rsidR="00982DF5" w:rsidRPr="00A2798C" w:rsidSect="003205EC">
      <w:footerReference w:type="default" r:id="rId7"/>
      <w:pgSz w:w="11906" w:h="16838"/>
      <w:pgMar w:top="1134"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25898" w14:textId="77777777" w:rsidR="003205EC" w:rsidRDefault="003205EC" w:rsidP="00DD4ED7">
      <w:pPr>
        <w:spacing w:after="0" w:line="240" w:lineRule="auto"/>
      </w:pPr>
      <w:r>
        <w:separator/>
      </w:r>
    </w:p>
  </w:endnote>
  <w:endnote w:type="continuationSeparator" w:id="0">
    <w:p w14:paraId="65F1D1BE" w14:textId="77777777" w:rsidR="003205EC" w:rsidRDefault="003205EC" w:rsidP="00DD4ED7">
      <w:pPr>
        <w:spacing w:after="0" w:line="240" w:lineRule="auto"/>
      </w:pPr>
      <w:r>
        <w:continuationSeparator/>
      </w:r>
    </w:p>
  </w:endnote>
  <w:endnote w:type="continuationNotice" w:id="1">
    <w:p w14:paraId="1F4CD304" w14:textId="77777777" w:rsidR="003205EC" w:rsidRDefault="003205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295559"/>
      <w:docPartObj>
        <w:docPartGallery w:val="Page Numbers (Bottom of Page)"/>
        <w:docPartUnique/>
      </w:docPartObj>
    </w:sdtPr>
    <w:sdtEndPr>
      <w:rPr>
        <w:noProof/>
      </w:rPr>
    </w:sdtEndPr>
    <w:sdtContent>
      <w:p w14:paraId="01869E36" w14:textId="0E727007" w:rsidR="00B75DB9" w:rsidRDefault="00B75D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3238FB" w14:textId="4EC32916" w:rsidR="00B75DB9" w:rsidRDefault="00B75DB9" w:rsidP="00B75DB9">
    <w:pPr>
      <w:pStyle w:val="Footer"/>
      <w:jc w:val="center"/>
    </w:pPr>
    <w:r w:rsidRPr="00B75DB9">
      <w:rPr>
        <w:rFonts w:ascii="Arial" w:hAnsi="Arial" w:cs="Arial"/>
        <w:sz w:val="18"/>
        <w:szCs w:val="18"/>
      </w:rPr>
      <w:t>Actore non probante, reus absolvitur – If the plaintiff does not prove his case, the defendant is acquitted</w:t>
    </w:r>
    <w:r w:rsidRPr="00B75DB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BC2CA" w14:textId="77777777" w:rsidR="003205EC" w:rsidRDefault="003205EC" w:rsidP="00DD4ED7">
      <w:pPr>
        <w:spacing w:after="0" w:line="240" w:lineRule="auto"/>
      </w:pPr>
      <w:r>
        <w:separator/>
      </w:r>
    </w:p>
  </w:footnote>
  <w:footnote w:type="continuationSeparator" w:id="0">
    <w:p w14:paraId="7D274A85" w14:textId="77777777" w:rsidR="003205EC" w:rsidRDefault="003205EC" w:rsidP="00DD4ED7">
      <w:pPr>
        <w:spacing w:after="0" w:line="240" w:lineRule="auto"/>
      </w:pPr>
      <w:r>
        <w:continuationSeparator/>
      </w:r>
    </w:p>
  </w:footnote>
  <w:footnote w:type="continuationNotice" w:id="1">
    <w:p w14:paraId="56985C9C" w14:textId="77777777" w:rsidR="003205EC" w:rsidRDefault="003205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A43AF"/>
    <w:multiLevelType w:val="hybridMultilevel"/>
    <w:tmpl w:val="D548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F85AB2"/>
    <w:multiLevelType w:val="hybridMultilevel"/>
    <w:tmpl w:val="5E904622"/>
    <w:lvl w:ilvl="0" w:tplc="435ECB06">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4F6712C"/>
    <w:multiLevelType w:val="hybridMultilevel"/>
    <w:tmpl w:val="F7704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3561873">
    <w:abstractNumId w:val="0"/>
  </w:num>
  <w:num w:numId="2" w16cid:durableId="1169716234">
    <w:abstractNumId w:val="2"/>
  </w:num>
  <w:num w:numId="3" w16cid:durableId="451555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B"/>
    <w:rsid w:val="000132A9"/>
    <w:rsid w:val="000175F3"/>
    <w:rsid w:val="00031659"/>
    <w:rsid w:val="000363B4"/>
    <w:rsid w:val="0004046D"/>
    <w:rsid w:val="000432E3"/>
    <w:rsid w:val="00051B93"/>
    <w:rsid w:val="000540DF"/>
    <w:rsid w:val="000541FA"/>
    <w:rsid w:val="000543AE"/>
    <w:rsid w:val="00067C48"/>
    <w:rsid w:val="00070E51"/>
    <w:rsid w:val="00071443"/>
    <w:rsid w:val="00071724"/>
    <w:rsid w:val="00074077"/>
    <w:rsid w:val="00075964"/>
    <w:rsid w:val="000772BA"/>
    <w:rsid w:val="000869C3"/>
    <w:rsid w:val="00090722"/>
    <w:rsid w:val="0009078C"/>
    <w:rsid w:val="000915E6"/>
    <w:rsid w:val="00091FF5"/>
    <w:rsid w:val="000A62AE"/>
    <w:rsid w:val="000A6AFB"/>
    <w:rsid w:val="000B33C9"/>
    <w:rsid w:val="000B3D40"/>
    <w:rsid w:val="000C1AAF"/>
    <w:rsid w:val="000D0383"/>
    <w:rsid w:val="000E33DC"/>
    <w:rsid w:val="000E5E5F"/>
    <w:rsid w:val="000E62C5"/>
    <w:rsid w:val="000F1C0B"/>
    <w:rsid w:val="000F3124"/>
    <w:rsid w:val="001000A7"/>
    <w:rsid w:val="00100E69"/>
    <w:rsid w:val="00100FED"/>
    <w:rsid w:val="001024DE"/>
    <w:rsid w:val="00106F10"/>
    <w:rsid w:val="00107FCD"/>
    <w:rsid w:val="00111D68"/>
    <w:rsid w:val="001261EE"/>
    <w:rsid w:val="00132A73"/>
    <w:rsid w:val="001365C1"/>
    <w:rsid w:val="0014636D"/>
    <w:rsid w:val="00152A22"/>
    <w:rsid w:val="00155A7F"/>
    <w:rsid w:val="001613F9"/>
    <w:rsid w:val="00163FFD"/>
    <w:rsid w:val="001650EA"/>
    <w:rsid w:val="001676F2"/>
    <w:rsid w:val="001757FF"/>
    <w:rsid w:val="001802A1"/>
    <w:rsid w:val="00184787"/>
    <w:rsid w:val="0018682B"/>
    <w:rsid w:val="0019052C"/>
    <w:rsid w:val="0019308F"/>
    <w:rsid w:val="001A3438"/>
    <w:rsid w:val="001A60F4"/>
    <w:rsid w:val="001B0333"/>
    <w:rsid w:val="001C68F1"/>
    <w:rsid w:val="001D71C4"/>
    <w:rsid w:val="001E0FCD"/>
    <w:rsid w:val="001E3217"/>
    <w:rsid w:val="001E37B3"/>
    <w:rsid w:val="001E7630"/>
    <w:rsid w:val="001F7E31"/>
    <w:rsid w:val="002043B3"/>
    <w:rsid w:val="0020597D"/>
    <w:rsid w:val="002076EC"/>
    <w:rsid w:val="00216C3A"/>
    <w:rsid w:val="0021775F"/>
    <w:rsid w:val="00221E56"/>
    <w:rsid w:val="00225815"/>
    <w:rsid w:val="00227102"/>
    <w:rsid w:val="00237350"/>
    <w:rsid w:val="00241457"/>
    <w:rsid w:val="00243CDC"/>
    <w:rsid w:val="002554E5"/>
    <w:rsid w:val="00263E59"/>
    <w:rsid w:val="00270678"/>
    <w:rsid w:val="00290304"/>
    <w:rsid w:val="002A514B"/>
    <w:rsid w:val="002C31DF"/>
    <w:rsid w:val="002C45D6"/>
    <w:rsid w:val="002C79E5"/>
    <w:rsid w:val="002D0717"/>
    <w:rsid w:val="002E4643"/>
    <w:rsid w:val="002E5D33"/>
    <w:rsid w:val="002F7422"/>
    <w:rsid w:val="0030493E"/>
    <w:rsid w:val="0031151C"/>
    <w:rsid w:val="00316A2B"/>
    <w:rsid w:val="003205EC"/>
    <w:rsid w:val="0034143B"/>
    <w:rsid w:val="00347622"/>
    <w:rsid w:val="00350745"/>
    <w:rsid w:val="003531AE"/>
    <w:rsid w:val="00362256"/>
    <w:rsid w:val="003629A9"/>
    <w:rsid w:val="0037081F"/>
    <w:rsid w:val="00372356"/>
    <w:rsid w:val="0038435F"/>
    <w:rsid w:val="003A1B26"/>
    <w:rsid w:val="003B3904"/>
    <w:rsid w:val="003B61B1"/>
    <w:rsid w:val="003C131C"/>
    <w:rsid w:val="003C3097"/>
    <w:rsid w:val="003D0D48"/>
    <w:rsid w:val="003E0018"/>
    <w:rsid w:val="003E1C19"/>
    <w:rsid w:val="003E5E95"/>
    <w:rsid w:val="003F1878"/>
    <w:rsid w:val="003F5B2E"/>
    <w:rsid w:val="00414D5A"/>
    <w:rsid w:val="00431E2D"/>
    <w:rsid w:val="00441CC6"/>
    <w:rsid w:val="00447295"/>
    <w:rsid w:val="00450161"/>
    <w:rsid w:val="0045018E"/>
    <w:rsid w:val="00451DF5"/>
    <w:rsid w:val="004561F8"/>
    <w:rsid w:val="00462DFD"/>
    <w:rsid w:val="004815FA"/>
    <w:rsid w:val="00484DF0"/>
    <w:rsid w:val="004863D3"/>
    <w:rsid w:val="00486E1C"/>
    <w:rsid w:val="0049645D"/>
    <w:rsid w:val="004A79A9"/>
    <w:rsid w:val="004B79B5"/>
    <w:rsid w:val="004C5436"/>
    <w:rsid w:val="004D59D2"/>
    <w:rsid w:val="004E05C4"/>
    <w:rsid w:val="004E6D96"/>
    <w:rsid w:val="004F1FFC"/>
    <w:rsid w:val="00502EA1"/>
    <w:rsid w:val="00533A07"/>
    <w:rsid w:val="0053431F"/>
    <w:rsid w:val="005345D4"/>
    <w:rsid w:val="0054243B"/>
    <w:rsid w:val="00547F1C"/>
    <w:rsid w:val="005643C3"/>
    <w:rsid w:val="005643FA"/>
    <w:rsid w:val="00585CF7"/>
    <w:rsid w:val="005979CE"/>
    <w:rsid w:val="005A6C5E"/>
    <w:rsid w:val="005B78CE"/>
    <w:rsid w:val="005B7A30"/>
    <w:rsid w:val="005C2E1F"/>
    <w:rsid w:val="005C4467"/>
    <w:rsid w:val="005C6618"/>
    <w:rsid w:val="005C7808"/>
    <w:rsid w:val="005D633A"/>
    <w:rsid w:val="005D6B3B"/>
    <w:rsid w:val="005D7E7A"/>
    <w:rsid w:val="005E61C3"/>
    <w:rsid w:val="005E6C42"/>
    <w:rsid w:val="005F38C9"/>
    <w:rsid w:val="00601920"/>
    <w:rsid w:val="00603D30"/>
    <w:rsid w:val="00612DA1"/>
    <w:rsid w:val="00616EC6"/>
    <w:rsid w:val="0062067B"/>
    <w:rsid w:val="0063017D"/>
    <w:rsid w:val="00633D28"/>
    <w:rsid w:val="00636ABD"/>
    <w:rsid w:val="006416EC"/>
    <w:rsid w:val="00643906"/>
    <w:rsid w:val="00654F62"/>
    <w:rsid w:val="00655952"/>
    <w:rsid w:val="0066767A"/>
    <w:rsid w:val="00676BEB"/>
    <w:rsid w:val="00681416"/>
    <w:rsid w:val="00686246"/>
    <w:rsid w:val="00691121"/>
    <w:rsid w:val="0069740D"/>
    <w:rsid w:val="006A2C7B"/>
    <w:rsid w:val="006A2FE5"/>
    <w:rsid w:val="006A6DCE"/>
    <w:rsid w:val="006B6B3B"/>
    <w:rsid w:val="006C518D"/>
    <w:rsid w:val="006C7CE4"/>
    <w:rsid w:val="006D6209"/>
    <w:rsid w:val="006E25AE"/>
    <w:rsid w:val="006E529E"/>
    <w:rsid w:val="006E5F8C"/>
    <w:rsid w:val="006E6C8B"/>
    <w:rsid w:val="006E7382"/>
    <w:rsid w:val="006E757A"/>
    <w:rsid w:val="006E7BE8"/>
    <w:rsid w:val="006F06B3"/>
    <w:rsid w:val="006F74A1"/>
    <w:rsid w:val="00701275"/>
    <w:rsid w:val="00705C73"/>
    <w:rsid w:val="0072370E"/>
    <w:rsid w:val="00723A5F"/>
    <w:rsid w:val="0072434B"/>
    <w:rsid w:val="007260A4"/>
    <w:rsid w:val="00765205"/>
    <w:rsid w:val="00770F04"/>
    <w:rsid w:val="00776140"/>
    <w:rsid w:val="0078296A"/>
    <w:rsid w:val="00794EF2"/>
    <w:rsid w:val="007B12CB"/>
    <w:rsid w:val="007B7FE5"/>
    <w:rsid w:val="007E4A1A"/>
    <w:rsid w:val="007F0C0F"/>
    <w:rsid w:val="00810FCB"/>
    <w:rsid w:val="008110E2"/>
    <w:rsid w:val="00817ED2"/>
    <w:rsid w:val="00820E1B"/>
    <w:rsid w:val="0082456E"/>
    <w:rsid w:val="0083117A"/>
    <w:rsid w:val="00832C14"/>
    <w:rsid w:val="008332C2"/>
    <w:rsid w:val="00835F22"/>
    <w:rsid w:val="00844916"/>
    <w:rsid w:val="00853DFC"/>
    <w:rsid w:val="00861471"/>
    <w:rsid w:val="0086170A"/>
    <w:rsid w:val="008638C2"/>
    <w:rsid w:val="00863EE6"/>
    <w:rsid w:val="008651A2"/>
    <w:rsid w:val="0088047E"/>
    <w:rsid w:val="008814B4"/>
    <w:rsid w:val="00882005"/>
    <w:rsid w:val="008A61F7"/>
    <w:rsid w:val="008A6706"/>
    <w:rsid w:val="008A755B"/>
    <w:rsid w:val="008B4C59"/>
    <w:rsid w:val="008B6DF9"/>
    <w:rsid w:val="008C0080"/>
    <w:rsid w:val="008C46FE"/>
    <w:rsid w:val="008D7FA7"/>
    <w:rsid w:val="008E6AEF"/>
    <w:rsid w:val="008F1709"/>
    <w:rsid w:val="008F468A"/>
    <w:rsid w:val="008F4C66"/>
    <w:rsid w:val="008F52CC"/>
    <w:rsid w:val="00901EF2"/>
    <w:rsid w:val="00905144"/>
    <w:rsid w:val="0091124F"/>
    <w:rsid w:val="009125F7"/>
    <w:rsid w:val="009171B5"/>
    <w:rsid w:val="0092436A"/>
    <w:rsid w:val="00924544"/>
    <w:rsid w:val="0093079F"/>
    <w:rsid w:val="009367AB"/>
    <w:rsid w:val="00950E05"/>
    <w:rsid w:val="009562A1"/>
    <w:rsid w:val="00962078"/>
    <w:rsid w:val="00962864"/>
    <w:rsid w:val="00964B02"/>
    <w:rsid w:val="00973960"/>
    <w:rsid w:val="009825CA"/>
    <w:rsid w:val="00982C0B"/>
    <w:rsid w:val="00982DF5"/>
    <w:rsid w:val="0099276D"/>
    <w:rsid w:val="009A2209"/>
    <w:rsid w:val="009A2BF9"/>
    <w:rsid w:val="009B375C"/>
    <w:rsid w:val="009B5164"/>
    <w:rsid w:val="009B7EAE"/>
    <w:rsid w:val="009C1D08"/>
    <w:rsid w:val="009D0EDC"/>
    <w:rsid w:val="009E34D6"/>
    <w:rsid w:val="009F2025"/>
    <w:rsid w:val="009F45B7"/>
    <w:rsid w:val="00A023F3"/>
    <w:rsid w:val="00A02508"/>
    <w:rsid w:val="00A13C6D"/>
    <w:rsid w:val="00A15098"/>
    <w:rsid w:val="00A156E2"/>
    <w:rsid w:val="00A27972"/>
    <w:rsid w:val="00A2798C"/>
    <w:rsid w:val="00A330A1"/>
    <w:rsid w:val="00A42A92"/>
    <w:rsid w:val="00A47BF4"/>
    <w:rsid w:val="00A51D06"/>
    <w:rsid w:val="00A57316"/>
    <w:rsid w:val="00A700F6"/>
    <w:rsid w:val="00A809C5"/>
    <w:rsid w:val="00A84A46"/>
    <w:rsid w:val="00A91A50"/>
    <w:rsid w:val="00A9495D"/>
    <w:rsid w:val="00AA0BA3"/>
    <w:rsid w:val="00AA3953"/>
    <w:rsid w:val="00AA4C06"/>
    <w:rsid w:val="00AB27F7"/>
    <w:rsid w:val="00AB4A82"/>
    <w:rsid w:val="00AB4C15"/>
    <w:rsid w:val="00AB660C"/>
    <w:rsid w:val="00AC31AA"/>
    <w:rsid w:val="00AC4FB4"/>
    <w:rsid w:val="00AC6434"/>
    <w:rsid w:val="00AD66A0"/>
    <w:rsid w:val="00AF7012"/>
    <w:rsid w:val="00AF7591"/>
    <w:rsid w:val="00B00F5C"/>
    <w:rsid w:val="00B023D2"/>
    <w:rsid w:val="00B03507"/>
    <w:rsid w:val="00B245B8"/>
    <w:rsid w:val="00B26473"/>
    <w:rsid w:val="00B30B47"/>
    <w:rsid w:val="00B31FDC"/>
    <w:rsid w:val="00B4254B"/>
    <w:rsid w:val="00B4297D"/>
    <w:rsid w:val="00B51093"/>
    <w:rsid w:val="00B62131"/>
    <w:rsid w:val="00B72BCF"/>
    <w:rsid w:val="00B75DB9"/>
    <w:rsid w:val="00B77C24"/>
    <w:rsid w:val="00B84B0C"/>
    <w:rsid w:val="00B86435"/>
    <w:rsid w:val="00BA0A01"/>
    <w:rsid w:val="00BA38BC"/>
    <w:rsid w:val="00BA7C4A"/>
    <w:rsid w:val="00BC3424"/>
    <w:rsid w:val="00BD1C7E"/>
    <w:rsid w:val="00BD21CC"/>
    <w:rsid w:val="00BE46BB"/>
    <w:rsid w:val="00BE526D"/>
    <w:rsid w:val="00BF09BC"/>
    <w:rsid w:val="00C00F0A"/>
    <w:rsid w:val="00C108FE"/>
    <w:rsid w:val="00C1290A"/>
    <w:rsid w:val="00C12D49"/>
    <w:rsid w:val="00C16CFA"/>
    <w:rsid w:val="00C20662"/>
    <w:rsid w:val="00C23B65"/>
    <w:rsid w:val="00C36890"/>
    <w:rsid w:val="00C36A1E"/>
    <w:rsid w:val="00C3716C"/>
    <w:rsid w:val="00C373C0"/>
    <w:rsid w:val="00C37663"/>
    <w:rsid w:val="00C46EE1"/>
    <w:rsid w:val="00C47736"/>
    <w:rsid w:val="00C51B66"/>
    <w:rsid w:val="00C55A75"/>
    <w:rsid w:val="00C574F7"/>
    <w:rsid w:val="00C64308"/>
    <w:rsid w:val="00C65761"/>
    <w:rsid w:val="00C66203"/>
    <w:rsid w:val="00C7585C"/>
    <w:rsid w:val="00C84DA4"/>
    <w:rsid w:val="00C866E3"/>
    <w:rsid w:val="00C877BB"/>
    <w:rsid w:val="00C93AA5"/>
    <w:rsid w:val="00C954D2"/>
    <w:rsid w:val="00CA4327"/>
    <w:rsid w:val="00CA6E96"/>
    <w:rsid w:val="00CB0DEB"/>
    <w:rsid w:val="00CB4F2E"/>
    <w:rsid w:val="00CB627F"/>
    <w:rsid w:val="00CC7217"/>
    <w:rsid w:val="00CE4810"/>
    <w:rsid w:val="00CF15FA"/>
    <w:rsid w:val="00D06B4F"/>
    <w:rsid w:val="00D115B2"/>
    <w:rsid w:val="00D14A7A"/>
    <w:rsid w:val="00D23371"/>
    <w:rsid w:val="00D45CEC"/>
    <w:rsid w:val="00D50FC3"/>
    <w:rsid w:val="00D555AB"/>
    <w:rsid w:val="00D65E52"/>
    <w:rsid w:val="00D65F01"/>
    <w:rsid w:val="00D7512C"/>
    <w:rsid w:val="00D76995"/>
    <w:rsid w:val="00D8365C"/>
    <w:rsid w:val="00D85C08"/>
    <w:rsid w:val="00D876A1"/>
    <w:rsid w:val="00D92531"/>
    <w:rsid w:val="00DA07C5"/>
    <w:rsid w:val="00DB0AE5"/>
    <w:rsid w:val="00DB1A99"/>
    <w:rsid w:val="00DB1FFB"/>
    <w:rsid w:val="00DB3145"/>
    <w:rsid w:val="00DB6591"/>
    <w:rsid w:val="00DC3D17"/>
    <w:rsid w:val="00DD4ED7"/>
    <w:rsid w:val="00DD6A6E"/>
    <w:rsid w:val="00DE0ECB"/>
    <w:rsid w:val="00DF007A"/>
    <w:rsid w:val="00DF0139"/>
    <w:rsid w:val="00DF07F9"/>
    <w:rsid w:val="00DF2DC9"/>
    <w:rsid w:val="00DF68C3"/>
    <w:rsid w:val="00DF7AB2"/>
    <w:rsid w:val="00DF7D59"/>
    <w:rsid w:val="00DF7D62"/>
    <w:rsid w:val="00E012CD"/>
    <w:rsid w:val="00E050F6"/>
    <w:rsid w:val="00E07AC3"/>
    <w:rsid w:val="00E10E3C"/>
    <w:rsid w:val="00E11799"/>
    <w:rsid w:val="00E15570"/>
    <w:rsid w:val="00E34647"/>
    <w:rsid w:val="00E54A5A"/>
    <w:rsid w:val="00E77594"/>
    <w:rsid w:val="00E91C95"/>
    <w:rsid w:val="00E91F4C"/>
    <w:rsid w:val="00E92A79"/>
    <w:rsid w:val="00E93B34"/>
    <w:rsid w:val="00E9619D"/>
    <w:rsid w:val="00EA06D4"/>
    <w:rsid w:val="00EA3494"/>
    <w:rsid w:val="00EB2BF9"/>
    <w:rsid w:val="00EC17E1"/>
    <w:rsid w:val="00EC2620"/>
    <w:rsid w:val="00EC44EA"/>
    <w:rsid w:val="00EC5AA1"/>
    <w:rsid w:val="00EC5FD4"/>
    <w:rsid w:val="00ED0EB6"/>
    <w:rsid w:val="00ED2088"/>
    <w:rsid w:val="00ED3C1D"/>
    <w:rsid w:val="00ED55FD"/>
    <w:rsid w:val="00ED7779"/>
    <w:rsid w:val="00EF1046"/>
    <w:rsid w:val="00EF6BF8"/>
    <w:rsid w:val="00F02A8F"/>
    <w:rsid w:val="00F1311E"/>
    <w:rsid w:val="00F23EC7"/>
    <w:rsid w:val="00F23ED1"/>
    <w:rsid w:val="00F24035"/>
    <w:rsid w:val="00F35586"/>
    <w:rsid w:val="00F37841"/>
    <w:rsid w:val="00F5355A"/>
    <w:rsid w:val="00F54F39"/>
    <w:rsid w:val="00F63BD0"/>
    <w:rsid w:val="00F7407E"/>
    <w:rsid w:val="00F741CF"/>
    <w:rsid w:val="00F77D0A"/>
    <w:rsid w:val="00F85739"/>
    <w:rsid w:val="00F90675"/>
    <w:rsid w:val="00FA71E3"/>
    <w:rsid w:val="00FB0D68"/>
    <w:rsid w:val="00FB3CFD"/>
    <w:rsid w:val="00FC626F"/>
    <w:rsid w:val="00FD0D87"/>
    <w:rsid w:val="00FD1F0C"/>
    <w:rsid w:val="00FD7175"/>
    <w:rsid w:val="00FE02BF"/>
    <w:rsid w:val="00FF1068"/>
    <w:rsid w:val="00FF49A2"/>
    <w:rsid w:val="00FF4D05"/>
    <w:rsid w:val="00FF6C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45AF"/>
  <w15:chartTrackingRefBased/>
  <w15:docId w15:val="{AEFDE63C-050D-4296-A307-ACAC1FCA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8C2"/>
    <w:pPr>
      <w:spacing w:line="256" w:lineRule="auto"/>
    </w:pPr>
    <w:rPr>
      <w:rFonts w:ascii="Calibri" w:eastAsia="Yu Mincho"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C42"/>
    <w:pPr>
      <w:spacing w:after="0" w:line="240" w:lineRule="auto"/>
    </w:pPr>
  </w:style>
  <w:style w:type="paragraph" w:styleId="ListParagraph">
    <w:name w:val="List Paragraph"/>
    <w:basedOn w:val="Normal"/>
    <w:uiPriority w:val="34"/>
    <w:qFormat/>
    <w:rsid w:val="00AF7012"/>
    <w:pPr>
      <w:ind w:left="720"/>
      <w:contextualSpacing/>
    </w:pPr>
  </w:style>
  <w:style w:type="paragraph" w:styleId="NormalWeb">
    <w:name w:val="Normal (Web)"/>
    <w:basedOn w:val="Normal"/>
    <w:uiPriority w:val="99"/>
    <w:semiHidden/>
    <w:unhideWhenUsed/>
    <w:rsid w:val="00FF6C3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DD4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ED7"/>
    <w:rPr>
      <w:rFonts w:ascii="Calibri" w:eastAsia="Yu Mincho" w:hAnsi="Calibri" w:cs="Times New Roman"/>
      <w:lang w:eastAsia="en-GB"/>
    </w:rPr>
  </w:style>
  <w:style w:type="paragraph" w:styleId="Footer">
    <w:name w:val="footer"/>
    <w:basedOn w:val="Normal"/>
    <w:link w:val="FooterChar"/>
    <w:uiPriority w:val="99"/>
    <w:unhideWhenUsed/>
    <w:rsid w:val="00DD4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ED7"/>
    <w:rPr>
      <w:rFonts w:ascii="Calibri" w:eastAsia="Yu Mincho"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89546">
      <w:bodyDiv w:val="1"/>
      <w:marLeft w:val="0"/>
      <w:marRight w:val="0"/>
      <w:marTop w:val="0"/>
      <w:marBottom w:val="0"/>
      <w:divBdr>
        <w:top w:val="none" w:sz="0" w:space="0" w:color="auto"/>
        <w:left w:val="none" w:sz="0" w:space="0" w:color="auto"/>
        <w:bottom w:val="none" w:sz="0" w:space="0" w:color="auto"/>
        <w:right w:val="none" w:sz="0" w:space="0" w:color="auto"/>
      </w:divBdr>
    </w:div>
    <w:div w:id="14821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3221</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Frederick</dc:creator>
  <cp:keywords/>
  <dc:description/>
  <cp:lastModifiedBy>zoe Willsdon</cp:lastModifiedBy>
  <cp:revision>2</cp:revision>
  <cp:lastPrinted>2022-03-06T00:20:00Z</cp:lastPrinted>
  <dcterms:created xsi:type="dcterms:W3CDTF">2024-05-02T22:38:00Z</dcterms:created>
  <dcterms:modified xsi:type="dcterms:W3CDTF">2024-05-02T22:38:00Z</dcterms:modified>
</cp:coreProperties>
</file>